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附件2：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西藏自治区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2021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年企业研究开发项目技术鉴定申请表</w:t>
      </w:r>
    </w:p>
    <w:p>
      <w:pPr>
        <w:tabs>
          <w:tab w:val="left" w:pos="2160"/>
        </w:tabs>
        <w:adjustRightInd w:val="0"/>
        <w:snapToGrid w:val="0"/>
        <w:rPr>
          <w:rFonts w:hint="eastAsia"/>
          <w:sz w:val="28"/>
        </w:rPr>
      </w:pPr>
    </w:p>
    <w:p>
      <w:pPr>
        <w:tabs>
          <w:tab w:val="left" w:pos="2160"/>
        </w:tabs>
        <w:adjustRightInd w:val="0"/>
        <w:snapToGrid w:val="0"/>
        <w:rPr>
          <w:rFonts w:hint="eastAsia"/>
          <w:sz w:val="28"/>
        </w:rPr>
      </w:pPr>
      <w:r>
        <w:rPr>
          <w:rFonts w:hint="eastAsia"/>
          <w:sz w:val="28"/>
        </w:rPr>
        <w:t xml:space="preserve">申请企业：（盖章）                                年   月   </w:t>
      </w:r>
      <w:r>
        <w:rPr>
          <w:rFonts w:hint="eastAsia"/>
          <w:sz w:val="28"/>
          <w:lang w:eastAsia="zh-CN"/>
        </w:rPr>
        <w:t>日</w:t>
      </w:r>
    </w:p>
    <w:tbl>
      <w:tblPr>
        <w:tblStyle w:val="4"/>
        <w:tblW w:w="10395" w:type="dxa"/>
        <w:tblInd w:w="-1361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11"/>
        <w:gridCol w:w="640"/>
        <w:gridCol w:w="1211"/>
        <w:gridCol w:w="1177"/>
        <w:gridCol w:w="1211"/>
        <w:gridCol w:w="1171"/>
        <w:gridCol w:w="222"/>
        <w:gridCol w:w="832"/>
        <w:gridCol w:w="814"/>
        <w:gridCol w:w="187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企业通讯地址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企业所属行业领域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主管税务机关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上年企业销售收入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研究开发项目所述技术领域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研究起止时间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项目主要研发人员情况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在本项目中承担工作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研究开发内容简要</w:t>
            </w:r>
          </w:p>
        </w:tc>
        <w:tc>
          <w:tcPr>
            <w:tcW w:w="949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（500字以内）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项目执行情况</w:t>
            </w:r>
          </w:p>
        </w:tc>
        <w:tc>
          <w:tcPr>
            <w:tcW w:w="949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（1000字以内）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项目取得的阶段性成果</w:t>
            </w:r>
          </w:p>
        </w:tc>
        <w:tc>
          <w:tcPr>
            <w:tcW w:w="949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（1000字以内）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下一步工作计划及目标</w:t>
            </w:r>
          </w:p>
        </w:tc>
        <w:tc>
          <w:tcPr>
            <w:tcW w:w="949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（1000字以内）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研究开发活动主要（大中型）仪器设备清单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折旧方法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折旧年限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研究开发费用（单位：万元）</w:t>
            </w:r>
          </w:p>
        </w:tc>
        <w:tc>
          <w:tcPr>
            <w:tcW w:w="662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0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项目计划总投入</w:t>
            </w:r>
          </w:p>
        </w:tc>
        <w:tc>
          <w:tcPr>
            <w:tcW w:w="10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已完成投入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其中:当年实际投入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人员人工费用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  <w:r>
              <w:rPr>
                <w:rStyle w:val="10"/>
                <w:lang w:val="en-US" w:eastAsia="zh-CN" w:bidi="ar"/>
              </w:rPr>
              <w:t>直接从事研发活动人员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  <w:r>
              <w:rPr>
                <w:rStyle w:val="10"/>
                <w:lang w:val="en-US" w:eastAsia="zh-CN" w:bidi="ar"/>
              </w:rPr>
              <w:t>外聘研发人员劳务费用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直接投入费用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  <w:r>
              <w:rPr>
                <w:rStyle w:val="10"/>
                <w:lang w:val="en-US" w:eastAsia="zh-CN" w:bidi="ar"/>
              </w:rPr>
              <w:t>材料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  <w:r>
              <w:rPr>
                <w:rStyle w:val="10"/>
                <w:lang w:val="en-US" w:eastAsia="zh-CN" w:bidi="ar"/>
              </w:rPr>
              <w:t>燃料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  <w:r>
              <w:rPr>
                <w:rStyle w:val="10"/>
                <w:lang w:val="en-US" w:eastAsia="zh-CN" w:bidi="ar"/>
              </w:rPr>
              <w:t>动力费用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  <w:r>
              <w:rPr>
                <w:rStyle w:val="10"/>
                <w:lang w:val="en-US" w:eastAsia="zh-CN" w:bidi="ar"/>
              </w:rPr>
              <w:t>用于中间试验和产品试制的模具、工艺装备开发及制造费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  <w:r>
              <w:rPr>
                <w:rStyle w:val="10"/>
                <w:lang w:val="en-US" w:eastAsia="zh-CN" w:bidi="ar"/>
              </w:rPr>
              <w:t>用于不构成固定资产的样品、样机及一般测试手段购置费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  <w:r>
              <w:rPr>
                <w:rStyle w:val="10"/>
                <w:lang w:val="en-US" w:eastAsia="zh-CN" w:bidi="ar"/>
              </w:rPr>
              <w:t>用于试制产品的检验费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  <w:r>
              <w:rPr>
                <w:rStyle w:val="10"/>
                <w:lang w:val="en-US" w:eastAsia="zh-CN" w:bidi="ar"/>
              </w:rPr>
              <w:t>用于研发活动的仪器、设备的运行维护、调整、检验、维修等费用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  <w:r>
              <w:rPr>
                <w:rStyle w:val="10"/>
                <w:lang w:val="en-US" w:eastAsia="zh-CN" w:bidi="ar"/>
              </w:rPr>
              <w:t>通过经营租赁方式租入的用于研发活动的仪器、设备租赁费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折旧费用（仪器、设备）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无形资产摊销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</w:t>
            </w:r>
            <w:r>
              <w:rPr>
                <w:rStyle w:val="10"/>
                <w:lang w:val="en-US" w:eastAsia="zh-CN" w:bidi="ar"/>
              </w:rPr>
              <w:t>软件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  <w:r>
              <w:rPr>
                <w:rStyle w:val="10"/>
                <w:lang w:val="en-US" w:eastAsia="zh-CN" w:bidi="ar"/>
              </w:rPr>
              <w:t>专利权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</w:t>
            </w:r>
            <w:r>
              <w:rPr>
                <w:rStyle w:val="10"/>
                <w:lang w:val="en-US" w:eastAsia="zh-CN" w:bidi="ar"/>
              </w:rPr>
              <w:t>非专利技术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新产品设计费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</w:t>
            </w:r>
            <w:r>
              <w:rPr>
                <w:rStyle w:val="10"/>
                <w:lang w:val="en-US" w:eastAsia="zh-CN" w:bidi="ar"/>
              </w:rPr>
              <w:t>新产品设计费等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  <w:r>
              <w:rPr>
                <w:rStyle w:val="10"/>
                <w:lang w:val="en-US" w:eastAsia="zh-CN" w:bidi="ar"/>
              </w:rPr>
              <w:t>新工艺规程制定费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  <w:r>
              <w:rPr>
                <w:rStyle w:val="10"/>
                <w:lang w:val="en-US" w:eastAsia="zh-CN" w:bidi="ar"/>
              </w:rPr>
              <w:t>新药研制的临床试验费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  <w:r>
              <w:rPr>
                <w:rStyle w:val="10"/>
                <w:lang w:val="en-US" w:eastAsia="zh-CN" w:bidi="ar"/>
              </w:rPr>
              <w:t>勘探开发技术的现场试验费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其他相关费用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Style w:val="10"/>
                <w:lang w:val="en-US" w:eastAsia="zh-CN" w:bidi="ar"/>
              </w:rPr>
              <w:t>委托外部机构或个人进行研发活动发生的费用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允许加计扣除的研发费用中的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至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类费用合计（</w:t>
            </w:r>
            <w:r>
              <w:rPr>
                <w:rStyle w:val="11"/>
                <w:rFonts w:eastAsia="宋体"/>
                <w:lang w:val="en-US" w:eastAsia="zh-CN" w:bidi="ar"/>
              </w:rPr>
              <w:t>1+2+3+4+5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  <w:r>
              <w:rPr>
                <w:rStyle w:val="10"/>
                <w:lang w:val="en-US" w:eastAsia="zh-CN" w:bidi="ar"/>
              </w:rPr>
              <w:t>合计（</w:t>
            </w:r>
            <w:r>
              <w:rPr>
                <w:rStyle w:val="12"/>
                <w:lang w:val="en-US" w:eastAsia="zh-CN" w:bidi="ar"/>
              </w:rPr>
              <w:t>序号</w:t>
            </w:r>
            <w:r>
              <w:rPr>
                <w:rStyle w:val="13"/>
                <w:rFonts w:eastAsia="宋体"/>
                <w:lang w:val="en-US" w:eastAsia="zh-CN" w:bidi="ar"/>
              </w:rPr>
              <w:t>8+</w:t>
            </w:r>
            <w:r>
              <w:rPr>
                <w:rStyle w:val="12"/>
                <w:lang w:val="en-US" w:eastAsia="zh-CN" w:bidi="ar"/>
              </w:rPr>
              <w:t>序号</w:t>
            </w:r>
            <w:r>
              <w:rPr>
                <w:rStyle w:val="13"/>
                <w:rFonts w:eastAsia="宋体"/>
                <w:lang w:val="en-US" w:eastAsia="zh-CN" w:bidi="ar"/>
              </w:rPr>
              <w:t>6+</w:t>
            </w:r>
            <w:r>
              <w:rPr>
                <w:rStyle w:val="12"/>
                <w:lang w:val="en-US" w:eastAsia="zh-CN" w:bidi="ar"/>
              </w:rPr>
              <w:t>序号</w:t>
            </w:r>
            <w:r>
              <w:rPr>
                <w:rStyle w:val="13"/>
                <w:rFonts w:eastAsia="宋体"/>
                <w:lang w:val="en-US" w:eastAsia="zh-CN" w:bidi="ar"/>
              </w:rPr>
              <w:t>7</w:t>
            </w:r>
            <w:r>
              <w:rPr>
                <w:rStyle w:val="12"/>
                <w:lang w:val="en-US" w:eastAsia="zh-CN" w:bidi="ar"/>
              </w:rPr>
              <w:t>×</w:t>
            </w:r>
            <w:r>
              <w:rPr>
                <w:rStyle w:val="13"/>
                <w:rFonts w:eastAsia="宋体"/>
                <w:lang w:val="en-US" w:eastAsia="zh-CN" w:bidi="ar"/>
              </w:rPr>
              <w:t>80%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项目经费来源（万元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8284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国家财政（）省财政（）市财政（）县区财政（）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企业自有（）银行贷款（）   注：如属省级以上项目需提供相关作证附件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研究开发年限</w:t>
            </w:r>
          </w:p>
        </w:tc>
        <w:tc>
          <w:tcPr>
            <w:tcW w:w="8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 年  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企业法定代表人声明</w:t>
            </w:r>
          </w:p>
        </w:tc>
        <w:tc>
          <w:tcPr>
            <w:tcW w:w="949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本人知悉并保证本企业提供的研究开发活动资料的真实性、完整性和准确性，并承担因资料虚假而产生的法律和行政责任。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（签名）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企业所在</w:t>
            </w:r>
            <w:r>
              <w:rPr>
                <w:rStyle w:val="10"/>
                <w:lang w:val="en-US" w:eastAsia="zh-CN" w:bidi="ar"/>
              </w:rPr>
              <w:t>地科技主管部门形式审查意见</w:t>
            </w:r>
          </w:p>
        </w:tc>
        <w:tc>
          <w:tcPr>
            <w:tcW w:w="949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市科技局意见</w:t>
            </w:r>
          </w:p>
        </w:tc>
        <w:tc>
          <w:tcPr>
            <w:tcW w:w="767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418" w:bottom="1440" w:left="1797" w:header="851" w:footer="992" w:gutter="0"/>
          <w:lnNumType w:countBy="0"/>
          <w:cols w:space="425" w:num="1"/>
          <w:vAlign w:val="top"/>
          <w:docGrid w:type="linesAndChars" w:linePitch="312" w:charSpace="0"/>
        </w:sectPr>
      </w:pPr>
    </w:p>
    <w:p>
      <w:pPr>
        <w:pStyle w:val="9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76" w:lineRule="exact"/>
        <w:ind w:right="0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15"/>
          <w:w w:val="1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64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center"/>
      <w:textAlignment w:val="baseline"/>
      <w:rPr>
        <w:rStyle w:val="7"/>
        <w:rFonts w:ascii="Calibri" w:hAnsi="Calibri" w:eastAsia="宋体"/>
        <w:kern w:val="2"/>
        <w:sz w:val="18"/>
        <w:szCs w:val="24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7"/>
        <w:rFonts w:ascii="Calibri" w:hAnsi="Calibri" w:eastAsia="宋体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000000" w:sz="0" w:space="1"/>
        <w:left w:val="none" w:color="000000" w:sz="0" w:space="4"/>
        <w:bottom w:val="none" w:color="auto" w:sz="0" w:space="0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7"/>
        <w:rFonts w:ascii="Times New Roman" w:hAnsi="Times New Roman" w:eastAsia="宋体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8270B"/>
    <w:rsid w:val="18FC2D0E"/>
    <w:rsid w:val="19392950"/>
    <w:rsid w:val="24C10639"/>
    <w:rsid w:val="3B0735A8"/>
    <w:rsid w:val="4AF53AB9"/>
    <w:rsid w:val="5ADA74DF"/>
    <w:rsid w:val="644953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 w:bidi="ar-SA"/>
    </w:rPr>
  </w:style>
  <w:style w:type="character" w:styleId="6">
    <w:name w:val="Strong"/>
    <w:basedOn w:val="7"/>
    <w:link w:val="1"/>
    <w:qFormat/>
    <w:uiPriority w:val="0"/>
    <w:rPr>
      <w:b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2021-03-31T09:52:00Z</dcterms:created>
  <dc:creator>Administrator</dc:creator>
  <cp:lastModifiedBy>Administrator</cp:lastModifiedBy>
  <cp:lastPrinted>2021-04-01T08:16:00Z</cp:lastPrinted>
  <dcterms:modified xsi:type="dcterms:W3CDTF">2021-04-06T08:44:26Z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1B07370B18EE48568EEF1D5B51B9EAC6</vt:lpwstr>
  </property>
</Properties>
</file>