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0" w:firstLineChars="0"/>
        <w:jc w:val="left"/>
        <w:textAlignment w:val="auto"/>
        <w:outlineLvl w:val="9"/>
        <w:rPr>
          <w:rStyle w:val="7"/>
          <w:rFonts w:hint="eastAsia" w:ascii="黑体" w:hAnsi="黑体" w:eastAsia="黑体" w:cs="黑体"/>
          <w:b/>
          <w:bCs w:val="0"/>
          <w:i w:val="0"/>
          <w:caps w:val="0"/>
          <w:color w:val="auto"/>
          <w:spacing w:val="8"/>
          <w:sz w:val="28"/>
          <w:szCs w:val="28"/>
          <w:shd w:val="clear" w:color="auto" w:fill="FFFFFF"/>
          <w:lang w:val="en-US" w:eastAsia="zh-CN"/>
        </w:rPr>
      </w:pPr>
      <w:r>
        <w:rPr>
          <w:rStyle w:val="7"/>
          <w:rFonts w:hint="eastAsia" w:ascii="黑体" w:hAnsi="黑体" w:eastAsia="黑体" w:cs="黑体"/>
          <w:b/>
          <w:bCs w:val="0"/>
          <w:i w:val="0"/>
          <w:caps w:val="0"/>
          <w:color w:val="auto"/>
          <w:spacing w:val="8"/>
          <w:sz w:val="28"/>
          <w:szCs w:val="28"/>
          <w:shd w:val="clear" w:color="auto" w:fill="FFFFFF"/>
          <w:lang w:eastAsia="zh-CN"/>
        </w:rPr>
        <w:t>附件</w:t>
      </w:r>
      <w:r>
        <w:rPr>
          <w:rStyle w:val="7"/>
          <w:rFonts w:hint="eastAsia" w:ascii="黑体" w:hAnsi="黑体" w:eastAsia="黑体" w:cs="黑体"/>
          <w:b/>
          <w:bCs w:val="0"/>
          <w:i w:val="0"/>
          <w:caps w:val="0"/>
          <w:color w:val="auto"/>
          <w:spacing w:val="8"/>
          <w:sz w:val="28"/>
          <w:szCs w:val="28"/>
          <w:shd w:val="clear" w:color="auto" w:fill="FFFFFF"/>
          <w:lang w:val="en-US" w:eastAsia="zh-CN"/>
        </w:rPr>
        <w:t>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0" w:firstLineChars="0"/>
        <w:jc w:val="center"/>
        <w:textAlignment w:val="auto"/>
        <w:outlineLvl w:val="9"/>
        <w:rPr>
          <w:rStyle w:val="7"/>
          <w:rFonts w:hint="eastAsia" w:ascii="黑体" w:hAnsi="黑体" w:eastAsia="黑体" w:cs="黑体"/>
          <w:b/>
          <w:bCs w:val="0"/>
          <w:i w:val="0"/>
          <w:caps w:val="0"/>
          <w:color w:val="auto"/>
          <w:spacing w:val="8"/>
          <w:sz w:val="30"/>
          <w:szCs w:val="30"/>
          <w:shd w:val="clear" w:color="auto" w:fill="FFFFFF"/>
        </w:rPr>
      </w:pPr>
      <w:r>
        <w:rPr>
          <w:rStyle w:val="7"/>
          <w:rFonts w:hint="eastAsia" w:ascii="黑体" w:hAnsi="黑体" w:eastAsia="黑体" w:cs="黑体"/>
          <w:b/>
          <w:bCs w:val="0"/>
          <w:i w:val="0"/>
          <w:caps w:val="0"/>
          <w:color w:val="auto"/>
          <w:spacing w:val="8"/>
          <w:sz w:val="30"/>
          <w:szCs w:val="30"/>
          <w:shd w:val="clear" w:color="auto" w:fill="FFFFFF"/>
          <w:lang w:eastAsia="zh-CN"/>
        </w:rPr>
        <w:t>西藏</w:t>
      </w:r>
      <w:r>
        <w:rPr>
          <w:rStyle w:val="7"/>
          <w:rFonts w:hint="eastAsia" w:ascii="黑体" w:hAnsi="黑体" w:eastAsia="黑体" w:cs="黑体"/>
          <w:b/>
          <w:bCs w:val="0"/>
          <w:i w:val="0"/>
          <w:caps w:val="0"/>
          <w:color w:val="auto"/>
          <w:spacing w:val="8"/>
          <w:sz w:val="30"/>
          <w:szCs w:val="30"/>
          <w:shd w:val="clear" w:color="auto" w:fill="FFFFFF"/>
        </w:rPr>
        <w:t>自治区企业研究开发费用加计扣除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0" w:firstLineChars="0"/>
        <w:jc w:val="center"/>
        <w:textAlignment w:val="auto"/>
        <w:outlineLvl w:val="9"/>
        <w:rPr>
          <w:rStyle w:val="7"/>
          <w:rFonts w:hint="eastAsia" w:ascii="宋体" w:hAnsi="宋体" w:eastAsia="宋体" w:cs="微软雅黑"/>
          <w:b/>
          <w:bCs w:val="0"/>
          <w:i w:val="0"/>
          <w:caps w:val="0"/>
          <w:color w:val="auto"/>
          <w:spacing w:val="8"/>
          <w:sz w:val="44"/>
          <w:szCs w:val="24"/>
          <w:shd w:val="clear" w:color="auto" w:fill="FFFFFF"/>
        </w:rPr>
      </w:pPr>
      <w:r>
        <w:rPr>
          <w:rStyle w:val="7"/>
          <w:rFonts w:hint="eastAsia" w:ascii="黑体" w:hAnsi="黑体" w:eastAsia="黑体" w:cs="黑体"/>
          <w:b/>
          <w:bCs w:val="0"/>
          <w:i w:val="0"/>
          <w:caps w:val="0"/>
          <w:color w:val="auto"/>
          <w:spacing w:val="8"/>
          <w:sz w:val="30"/>
          <w:szCs w:val="30"/>
          <w:shd w:val="clear" w:color="auto" w:fill="FFFFFF"/>
        </w:rPr>
        <w:t>项目鉴定办法（</w:t>
      </w:r>
      <w:r>
        <w:rPr>
          <w:rStyle w:val="7"/>
          <w:rFonts w:hint="eastAsia" w:ascii="黑体" w:hAnsi="黑体" w:eastAsia="黑体" w:cs="黑体"/>
          <w:b/>
          <w:bCs w:val="0"/>
          <w:i w:val="0"/>
          <w:caps w:val="0"/>
          <w:color w:val="auto"/>
          <w:spacing w:val="8"/>
          <w:sz w:val="30"/>
          <w:szCs w:val="30"/>
          <w:shd w:val="clear" w:color="auto" w:fill="FFFFFF"/>
          <w:lang w:eastAsia="zh-CN"/>
        </w:rPr>
        <w:t>暂</w:t>
      </w:r>
      <w:r>
        <w:rPr>
          <w:rStyle w:val="7"/>
          <w:rFonts w:hint="eastAsia" w:ascii="黑体" w:hAnsi="黑体" w:eastAsia="黑体" w:cs="黑体"/>
          <w:b/>
          <w:bCs w:val="0"/>
          <w:i w:val="0"/>
          <w:caps w:val="0"/>
          <w:color w:val="auto"/>
          <w:spacing w:val="8"/>
          <w:sz w:val="30"/>
          <w:szCs w:val="30"/>
          <w:shd w:val="clear" w:color="auto" w:fill="FFFFFF"/>
        </w:rPr>
        <w:t>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0" w:firstLineChars="0"/>
        <w:jc w:val="center"/>
        <w:textAlignment w:val="auto"/>
        <w:outlineLvl w:val="9"/>
        <w:rPr>
          <w:rStyle w:val="7"/>
          <w:rFonts w:hint="eastAsia" w:ascii="宋体" w:hAnsi="宋体" w:eastAsia="宋体" w:cs="微软雅黑"/>
          <w:b/>
          <w:bCs w:val="0"/>
          <w:i w:val="0"/>
          <w:caps w:val="0"/>
          <w:color w:val="auto"/>
          <w:spacing w:val="8"/>
          <w:sz w:val="44"/>
          <w:szCs w:val="24"/>
          <w:shd w:val="clear" w:color="auto" w:fill="FFFFFF"/>
        </w:rPr>
      </w:pP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both"/>
        <w:textAlignment w:val="auto"/>
        <w:outlineLvl w:val="9"/>
        <w:rPr>
          <w:rFonts w:hint="eastAsia" w:ascii="仿宋_GB2312" w:hAnsi="仿宋_GB2312" w:eastAsia="仿宋_GB2312" w:cs="微软雅黑"/>
          <w:i w:val="0"/>
          <w:caps w:val="0"/>
          <w:color w:val="auto"/>
          <w:spacing w:val="8"/>
          <w:sz w:val="32"/>
          <w:szCs w:val="24"/>
          <w:shd w:val="clear" w:color="auto" w:fill="FFFFFF"/>
          <w:lang w:eastAsia="zh-CN"/>
        </w:rPr>
      </w:pPr>
      <w:r>
        <w:rPr>
          <w:rStyle w:val="7"/>
          <w:rFonts w:hint="eastAsia" w:ascii="仿宋_GB2312" w:hAnsi="仿宋_GB2312" w:eastAsia="仿宋_GB2312" w:cs="微软雅黑"/>
          <w:i w:val="0"/>
          <w:caps w:val="0"/>
          <w:color w:val="auto"/>
          <w:spacing w:val="8"/>
          <w:sz w:val="32"/>
          <w:szCs w:val="24"/>
          <w:shd w:val="clear" w:color="auto" w:fill="FFFFFF"/>
        </w:rPr>
        <w:t>第一条</w:t>
      </w:r>
      <w:r>
        <w:rPr>
          <w:rStyle w:val="7"/>
          <w:rFonts w:hint="eastAsia" w:ascii="仿宋_GB2312" w:hAnsi="仿宋_GB2312" w:eastAsia="仿宋_GB2312" w:cs="微软雅黑"/>
          <w:i w:val="0"/>
          <w:caps w:val="0"/>
          <w:color w:val="auto"/>
          <w:spacing w:val="8"/>
          <w:sz w:val="32"/>
          <w:szCs w:val="24"/>
          <w:shd w:val="clear" w:color="auto" w:fill="FFFFFF"/>
          <w:lang w:val="en-US" w:eastAsia="zh-CN"/>
        </w:rPr>
        <w:t xml:space="preserve"> </w:t>
      </w:r>
      <w:r>
        <w:rPr>
          <w:rFonts w:hint="eastAsia" w:ascii="仿宋_GB2312" w:hAnsi="仿宋_GB2312" w:eastAsia="仿宋_GB2312" w:cs="微软雅黑"/>
          <w:i w:val="0"/>
          <w:caps w:val="0"/>
          <w:color w:val="auto"/>
          <w:spacing w:val="8"/>
          <w:sz w:val="32"/>
          <w:szCs w:val="24"/>
          <w:shd w:val="clear" w:color="auto" w:fill="FFFFFF"/>
        </w:rPr>
        <w:t>为贯彻落实《财政部 国家税务总局 科技部关于完善研究开发费用税前加计扣除政策的通知 》（财税〔2015〕119号）</w:t>
      </w:r>
      <w:r>
        <w:rPr>
          <w:rFonts w:hint="eastAsia" w:ascii="仿宋_GB2312" w:hAnsi="仿宋_GB2312" w:eastAsia="仿宋_GB2312" w:cs="微软雅黑"/>
          <w:i w:val="0"/>
          <w:caps w:val="0"/>
          <w:color w:val="auto"/>
          <w:spacing w:val="8"/>
          <w:sz w:val="32"/>
          <w:szCs w:val="24"/>
          <w:shd w:val="clear" w:color="auto" w:fill="FFFFFF"/>
          <w:lang w:eastAsia="zh-CN"/>
        </w:rPr>
        <w:t>《</w:t>
      </w:r>
      <w:r>
        <w:rPr>
          <w:rFonts w:hint="eastAsia" w:ascii="仿宋_GB2312" w:hAnsi="仿宋_GB2312" w:eastAsia="仿宋_GB2312" w:cs="微软雅黑"/>
          <w:i w:val="0"/>
          <w:caps w:val="0"/>
          <w:color w:val="auto"/>
          <w:spacing w:val="8"/>
          <w:sz w:val="32"/>
          <w:szCs w:val="24"/>
          <w:shd w:val="clear" w:color="auto" w:fill="FFFFFF"/>
        </w:rPr>
        <w:t>科技部</w:t>
      </w:r>
      <w:r>
        <w:rPr>
          <w:rFonts w:hint="eastAsia" w:ascii="仿宋_GB2312" w:hAnsi="仿宋_GB2312" w:eastAsia="仿宋_GB2312" w:cs="微软雅黑"/>
          <w:i w:val="0"/>
          <w:caps w:val="0"/>
          <w:color w:val="auto"/>
          <w:spacing w:val="8"/>
          <w:sz w:val="32"/>
          <w:szCs w:val="24"/>
          <w:shd w:val="clear" w:color="auto" w:fill="FFFFFF"/>
          <w:lang w:val="en-US" w:eastAsia="zh-CN"/>
        </w:rPr>
        <w:t xml:space="preserve"> </w:t>
      </w:r>
      <w:r>
        <w:rPr>
          <w:rFonts w:hint="eastAsia" w:ascii="仿宋_GB2312" w:hAnsi="仿宋_GB2312" w:eastAsia="仿宋_GB2312" w:cs="微软雅黑"/>
          <w:i w:val="0"/>
          <w:caps w:val="0"/>
          <w:color w:val="auto"/>
          <w:spacing w:val="8"/>
          <w:sz w:val="32"/>
          <w:szCs w:val="24"/>
          <w:shd w:val="clear" w:color="auto" w:fill="FFFFFF"/>
        </w:rPr>
        <w:t>财政部</w:t>
      </w:r>
      <w:r>
        <w:rPr>
          <w:rFonts w:hint="eastAsia" w:ascii="仿宋_GB2312" w:hAnsi="仿宋_GB2312" w:eastAsia="仿宋_GB2312" w:cs="微软雅黑"/>
          <w:i w:val="0"/>
          <w:caps w:val="0"/>
          <w:color w:val="auto"/>
          <w:spacing w:val="8"/>
          <w:sz w:val="32"/>
          <w:szCs w:val="24"/>
          <w:shd w:val="clear" w:color="auto" w:fill="FFFFFF"/>
          <w:lang w:val="en-US" w:eastAsia="zh-CN"/>
        </w:rPr>
        <w:t xml:space="preserve"> </w:t>
      </w:r>
      <w:r>
        <w:rPr>
          <w:rFonts w:hint="eastAsia" w:ascii="仿宋_GB2312" w:hAnsi="仿宋_GB2312" w:eastAsia="仿宋_GB2312" w:cs="微软雅黑"/>
          <w:i w:val="0"/>
          <w:caps w:val="0"/>
          <w:color w:val="auto"/>
          <w:spacing w:val="8"/>
          <w:sz w:val="32"/>
          <w:szCs w:val="24"/>
          <w:shd w:val="clear" w:color="auto" w:fill="FFFFFF"/>
        </w:rPr>
        <w:t>国家税务总局关于进一步做好企业研发费用加计扣除政策落实工作的通知</w:t>
      </w:r>
      <w:r>
        <w:rPr>
          <w:rFonts w:hint="eastAsia" w:ascii="仿宋_GB2312" w:hAnsi="仿宋_GB2312" w:eastAsia="仿宋_GB2312" w:cs="微软雅黑"/>
          <w:i w:val="0"/>
          <w:caps w:val="0"/>
          <w:color w:val="auto"/>
          <w:spacing w:val="8"/>
          <w:sz w:val="32"/>
          <w:szCs w:val="24"/>
          <w:shd w:val="clear" w:color="auto" w:fill="FFFFFF"/>
          <w:lang w:eastAsia="zh-CN"/>
        </w:rPr>
        <w:t>》（</w:t>
      </w:r>
      <w:r>
        <w:rPr>
          <w:rFonts w:hint="eastAsia" w:ascii="仿宋_GB2312" w:hAnsi="仿宋_GB2312" w:eastAsia="仿宋_GB2312" w:cs="微软雅黑"/>
          <w:i w:val="0"/>
          <w:caps w:val="0"/>
          <w:color w:val="auto"/>
          <w:spacing w:val="8"/>
          <w:sz w:val="32"/>
          <w:szCs w:val="24"/>
          <w:shd w:val="clear" w:color="auto" w:fill="FFFFFF"/>
        </w:rPr>
        <w:t>国科发政〔2017〕211号</w:t>
      </w:r>
      <w:r>
        <w:rPr>
          <w:rFonts w:hint="eastAsia" w:ascii="仿宋_GB2312" w:hAnsi="仿宋_GB2312" w:eastAsia="仿宋_GB2312" w:cs="微软雅黑"/>
          <w:i w:val="0"/>
          <w:caps w:val="0"/>
          <w:color w:val="auto"/>
          <w:spacing w:val="8"/>
          <w:sz w:val="32"/>
          <w:szCs w:val="24"/>
          <w:shd w:val="clear" w:color="auto" w:fill="FFFFFF"/>
          <w:lang w:eastAsia="zh-CN"/>
        </w:rPr>
        <w:t>）《财政部</w:t>
      </w:r>
      <w:r>
        <w:rPr>
          <w:rFonts w:hint="eastAsia" w:ascii="仿宋_GB2312" w:hAnsi="仿宋_GB2312" w:eastAsia="仿宋_GB2312" w:cs="微软雅黑"/>
          <w:i w:val="0"/>
          <w:caps w:val="0"/>
          <w:color w:val="auto"/>
          <w:spacing w:val="8"/>
          <w:sz w:val="32"/>
          <w:szCs w:val="24"/>
          <w:shd w:val="clear" w:color="auto" w:fill="FFFFFF"/>
          <w:lang w:val="en-US" w:eastAsia="zh-CN"/>
        </w:rPr>
        <w:t xml:space="preserve"> 国家税务总局 科技部关于提高研发费用税前加计扣除比例的通知</w:t>
      </w:r>
      <w:r>
        <w:rPr>
          <w:rFonts w:hint="eastAsia" w:ascii="仿宋_GB2312" w:hAnsi="仿宋_GB2312" w:eastAsia="仿宋_GB2312" w:cs="微软雅黑"/>
          <w:i w:val="0"/>
          <w:caps w:val="0"/>
          <w:color w:val="auto"/>
          <w:spacing w:val="8"/>
          <w:sz w:val="32"/>
          <w:szCs w:val="24"/>
          <w:shd w:val="clear" w:color="auto" w:fill="FFFFFF"/>
          <w:lang w:eastAsia="zh-CN"/>
        </w:rPr>
        <w:t>》（财税</w:t>
      </w:r>
      <w:r>
        <w:rPr>
          <w:rFonts w:hint="eastAsia" w:ascii="仿宋_GB2312" w:hAnsi="仿宋_GB2312" w:eastAsia="仿宋_GB2312" w:cs="微软雅黑"/>
          <w:i w:val="0"/>
          <w:caps w:val="0"/>
          <w:color w:val="auto"/>
          <w:spacing w:val="8"/>
          <w:sz w:val="32"/>
          <w:szCs w:val="24"/>
          <w:shd w:val="clear" w:color="auto" w:fill="FFFFFF"/>
        </w:rPr>
        <w:t>〔</w:t>
      </w:r>
      <w:r>
        <w:rPr>
          <w:rFonts w:hint="eastAsia" w:ascii="仿宋_GB2312" w:hAnsi="仿宋_GB2312" w:eastAsia="仿宋_GB2312" w:cs="微软雅黑"/>
          <w:i w:val="0"/>
          <w:caps w:val="0"/>
          <w:color w:val="auto"/>
          <w:spacing w:val="8"/>
          <w:sz w:val="32"/>
          <w:szCs w:val="24"/>
          <w:shd w:val="clear" w:color="auto" w:fill="FFFFFF"/>
          <w:lang w:val="en-US" w:eastAsia="zh-CN"/>
        </w:rPr>
        <w:t>2018</w:t>
      </w:r>
      <w:r>
        <w:rPr>
          <w:rFonts w:hint="eastAsia" w:ascii="仿宋_GB2312" w:hAnsi="仿宋_GB2312" w:eastAsia="仿宋_GB2312" w:cs="微软雅黑"/>
          <w:i w:val="0"/>
          <w:caps w:val="0"/>
          <w:color w:val="auto"/>
          <w:spacing w:val="8"/>
          <w:sz w:val="32"/>
          <w:szCs w:val="24"/>
          <w:shd w:val="clear" w:color="auto" w:fill="FFFFFF"/>
        </w:rPr>
        <w:t>〕</w:t>
      </w:r>
      <w:r>
        <w:rPr>
          <w:rFonts w:hint="eastAsia" w:ascii="仿宋_GB2312" w:hAnsi="仿宋_GB2312" w:eastAsia="仿宋_GB2312" w:cs="微软雅黑"/>
          <w:i w:val="0"/>
          <w:caps w:val="0"/>
          <w:color w:val="auto"/>
          <w:spacing w:val="8"/>
          <w:sz w:val="32"/>
          <w:szCs w:val="24"/>
          <w:shd w:val="clear" w:color="auto" w:fill="FFFFFF"/>
          <w:lang w:val="en-US" w:eastAsia="zh-CN"/>
        </w:rPr>
        <w:t>99</w:t>
      </w:r>
      <w:r>
        <w:rPr>
          <w:rFonts w:hint="eastAsia" w:ascii="仿宋_GB2312" w:hAnsi="仿宋_GB2312" w:eastAsia="仿宋_GB2312" w:cs="微软雅黑"/>
          <w:i w:val="0"/>
          <w:caps w:val="0"/>
          <w:color w:val="auto"/>
          <w:spacing w:val="8"/>
          <w:sz w:val="32"/>
          <w:szCs w:val="24"/>
          <w:shd w:val="clear" w:color="auto" w:fill="FFFFFF"/>
        </w:rPr>
        <w:t>号</w:t>
      </w:r>
      <w:r>
        <w:rPr>
          <w:rFonts w:hint="eastAsia" w:ascii="仿宋_GB2312" w:hAnsi="仿宋_GB2312" w:eastAsia="仿宋_GB2312" w:cs="微软雅黑"/>
          <w:i w:val="0"/>
          <w:caps w:val="0"/>
          <w:color w:val="auto"/>
          <w:spacing w:val="8"/>
          <w:sz w:val="32"/>
          <w:szCs w:val="24"/>
          <w:shd w:val="clear" w:color="auto" w:fill="FFFFFF"/>
          <w:lang w:eastAsia="zh-CN"/>
        </w:rPr>
        <w:t>）等有关规定，结合我区实际，特制定本办法。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both"/>
        <w:textAlignment w:val="auto"/>
        <w:outlineLvl w:val="9"/>
        <w:rPr>
          <w:rFonts w:hint="eastAsia" w:ascii="仿宋_GB2312" w:hAnsi="仿宋_GB2312" w:eastAsia="仿宋_GB2312" w:cs="微软雅黑"/>
          <w:i w:val="0"/>
          <w:caps w:val="0"/>
          <w:color w:val="auto"/>
          <w:spacing w:val="8"/>
          <w:sz w:val="32"/>
          <w:szCs w:val="25"/>
        </w:rPr>
      </w:pPr>
      <w:r>
        <w:rPr>
          <w:rStyle w:val="7"/>
          <w:rFonts w:hint="eastAsia" w:ascii="仿宋_GB2312" w:hAnsi="仿宋_GB2312" w:eastAsia="仿宋_GB2312" w:cs="微软雅黑"/>
          <w:i w:val="0"/>
          <w:caps w:val="0"/>
          <w:color w:val="auto"/>
          <w:spacing w:val="8"/>
          <w:sz w:val="32"/>
          <w:szCs w:val="24"/>
          <w:shd w:val="clear" w:color="auto" w:fill="FFFFFF"/>
        </w:rPr>
        <w:t>第二条</w:t>
      </w:r>
      <w:r>
        <w:rPr>
          <w:rStyle w:val="7"/>
          <w:rFonts w:hint="eastAsia" w:ascii="仿宋_GB2312" w:hAnsi="仿宋_GB2312" w:eastAsia="仿宋_GB2312" w:cs="微软雅黑"/>
          <w:i w:val="0"/>
          <w:caps w:val="0"/>
          <w:color w:val="auto"/>
          <w:spacing w:val="8"/>
          <w:sz w:val="32"/>
          <w:szCs w:val="24"/>
          <w:shd w:val="clear" w:color="auto" w:fill="FFFFFF"/>
          <w:lang w:val="en-US" w:eastAsia="zh-CN"/>
        </w:rPr>
        <w:t xml:space="preserve"> </w:t>
      </w:r>
      <w:r>
        <w:rPr>
          <w:rFonts w:hint="eastAsia" w:ascii="仿宋_GB2312" w:hAnsi="仿宋_GB2312" w:eastAsia="仿宋_GB2312" w:cs="微软雅黑"/>
          <w:i w:val="0"/>
          <w:caps w:val="0"/>
          <w:color w:val="auto"/>
          <w:spacing w:val="8"/>
          <w:sz w:val="32"/>
          <w:szCs w:val="24"/>
          <w:shd w:val="clear" w:color="auto" w:fill="FFFFFF"/>
        </w:rPr>
        <w:t>本办法适用于</w:t>
      </w:r>
      <w:r>
        <w:rPr>
          <w:rFonts w:hint="eastAsia" w:ascii="仿宋_GB2312" w:hAnsi="仿宋_GB2312" w:eastAsia="仿宋_GB2312" w:cs="微软雅黑"/>
          <w:i w:val="0"/>
          <w:caps w:val="0"/>
          <w:color w:val="auto"/>
          <w:spacing w:val="8"/>
          <w:sz w:val="32"/>
          <w:szCs w:val="24"/>
          <w:shd w:val="clear" w:color="auto" w:fill="FFFFFF"/>
          <w:lang w:eastAsia="zh-CN"/>
        </w:rPr>
        <w:t>西藏</w:t>
      </w:r>
      <w:r>
        <w:rPr>
          <w:rFonts w:hint="eastAsia" w:ascii="仿宋_GB2312" w:hAnsi="仿宋_GB2312" w:eastAsia="仿宋_GB2312" w:cs="微软雅黑"/>
          <w:i w:val="0"/>
          <w:caps w:val="0"/>
          <w:color w:val="auto"/>
          <w:spacing w:val="8"/>
          <w:sz w:val="32"/>
          <w:szCs w:val="24"/>
          <w:shd w:val="clear" w:color="auto" w:fill="FFFFFF"/>
        </w:rPr>
        <w:t>自治区财务会计制度健全并能准确归集研究开发费用的居民企业（以下简称企业）。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both"/>
        <w:textAlignment w:val="auto"/>
        <w:outlineLvl w:val="9"/>
        <w:rPr>
          <w:rFonts w:hint="eastAsia" w:ascii="仿宋_GB2312" w:hAnsi="仿宋_GB2312" w:eastAsia="仿宋_GB2312" w:cs="微软雅黑"/>
          <w:i w:val="0"/>
          <w:caps w:val="0"/>
          <w:color w:val="auto"/>
          <w:spacing w:val="8"/>
          <w:sz w:val="32"/>
          <w:szCs w:val="25"/>
        </w:rPr>
      </w:pPr>
      <w:r>
        <w:rPr>
          <w:rStyle w:val="7"/>
          <w:rFonts w:hint="eastAsia" w:ascii="仿宋_GB2312" w:hAnsi="仿宋_GB2312" w:eastAsia="仿宋_GB2312" w:cs="微软雅黑"/>
          <w:i w:val="0"/>
          <w:caps w:val="0"/>
          <w:color w:val="auto"/>
          <w:spacing w:val="8"/>
          <w:sz w:val="32"/>
          <w:szCs w:val="24"/>
          <w:shd w:val="clear" w:color="auto" w:fill="FFFFFF"/>
        </w:rPr>
        <w:t>第三条</w:t>
      </w:r>
      <w:r>
        <w:rPr>
          <w:rStyle w:val="7"/>
          <w:rFonts w:hint="eastAsia" w:ascii="仿宋_GB2312" w:hAnsi="仿宋_GB2312" w:eastAsia="仿宋_GB2312" w:cs="微软雅黑"/>
          <w:i w:val="0"/>
          <w:caps w:val="0"/>
          <w:color w:val="auto"/>
          <w:spacing w:val="8"/>
          <w:sz w:val="32"/>
          <w:szCs w:val="24"/>
          <w:shd w:val="clear" w:color="auto" w:fill="FFFFFF"/>
          <w:lang w:val="en-US" w:eastAsia="zh-CN"/>
        </w:rPr>
        <w:t xml:space="preserve"> </w:t>
      </w:r>
      <w:r>
        <w:rPr>
          <w:rFonts w:hint="eastAsia" w:ascii="仿宋_GB2312" w:hAnsi="仿宋_GB2312" w:eastAsia="仿宋_GB2312" w:cs="微软雅黑"/>
          <w:i w:val="0"/>
          <w:caps w:val="0"/>
          <w:color w:val="auto"/>
          <w:spacing w:val="8"/>
          <w:sz w:val="32"/>
          <w:szCs w:val="24"/>
          <w:shd w:val="clear" w:color="auto" w:fill="FFFFFF"/>
        </w:rPr>
        <w:t>企业研究开发费用加计扣除项目鉴定（以下简称研发项目鉴定）范围：税务机关对企业享受加计扣除优惠的研发项目有异议的，</w:t>
      </w:r>
      <w:r>
        <w:rPr>
          <w:rFonts w:hint="eastAsia" w:ascii="仿宋_GB2312" w:hAnsi="仿宋_GB2312" w:eastAsia="仿宋_GB2312" w:cs="微软雅黑"/>
          <w:i w:val="0"/>
          <w:caps w:val="0"/>
          <w:color w:val="auto"/>
          <w:spacing w:val="8"/>
          <w:sz w:val="32"/>
          <w:szCs w:val="24"/>
          <w:u w:val="none"/>
          <w:shd w:val="clear" w:color="auto" w:fill="FFFFFF"/>
        </w:rPr>
        <w:t>以及企业自愿申请鉴定的项目。承担</w:t>
      </w:r>
      <w:r>
        <w:rPr>
          <w:rFonts w:hint="eastAsia" w:ascii="仿宋_GB2312" w:hAnsi="仿宋_GB2312" w:eastAsia="仿宋_GB2312" w:cs="微软雅黑"/>
          <w:i w:val="0"/>
          <w:caps w:val="0"/>
          <w:color w:val="auto"/>
          <w:spacing w:val="8"/>
          <w:sz w:val="32"/>
          <w:szCs w:val="24"/>
          <w:u w:val="none"/>
          <w:shd w:val="clear" w:color="auto" w:fill="FFFFFF"/>
          <w:lang w:eastAsia="zh-CN"/>
        </w:rPr>
        <w:t>省部</w:t>
      </w:r>
      <w:r>
        <w:rPr>
          <w:rFonts w:hint="eastAsia" w:ascii="仿宋_GB2312" w:hAnsi="仿宋_GB2312" w:eastAsia="仿宋_GB2312" w:cs="微软雅黑"/>
          <w:i w:val="0"/>
          <w:caps w:val="0"/>
          <w:color w:val="auto"/>
          <w:spacing w:val="8"/>
          <w:sz w:val="32"/>
          <w:szCs w:val="24"/>
          <w:u w:val="none"/>
          <w:shd w:val="clear" w:color="auto" w:fill="FFFFFF"/>
        </w:rPr>
        <w:t>级（含）</w:t>
      </w:r>
      <w:r>
        <w:rPr>
          <w:rFonts w:hint="eastAsia" w:ascii="仿宋_GB2312" w:hAnsi="仿宋_GB2312" w:eastAsia="仿宋_GB2312" w:cs="微软雅黑"/>
          <w:i w:val="0"/>
          <w:caps w:val="0"/>
          <w:color w:val="auto"/>
          <w:spacing w:val="8"/>
          <w:sz w:val="32"/>
          <w:szCs w:val="24"/>
          <w:shd w:val="clear" w:color="auto" w:fill="FFFFFF"/>
        </w:rPr>
        <w:t>以上科研项目的，以及以前年度已鉴定的跨年度研发项目，不再需要鉴定。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both"/>
        <w:textAlignment w:val="auto"/>
        <w:outlineLvl w:val="9"/>
        <w:rPr>
          <w:rFonts w:hint="eastAsia" w:ascii="仿宋_GB2312" w:hAnsi="仿宋_GB2312" w:eastAsia="仿宋_GB2312" w:cs="微软雅黑"/>
          <w:i w:val="0"/>
          <w:caps w:val="0"/>
          <w:color w:val="auto"/>
          <w:spacing w:val="8"/>
          <w:sz w:val="32"/>
          <w:szCs w:val="25"/>
        </w:rPr>
      </w:pPr>
      <w:r>
        <w:rPr>
          <w:rStyle w:val="7"/>
          <w:rFonts w:hint="eastAsia" w:ascii="仿宋_GB2312" w:hAnsi="仿宋_GB2312" w:eastAsia="仿宋_GB2312" w:cs="微软雅黑"/>
          <w:i w:val="0"/>
          <w:caps w:val="0"/>
          <w:color w:val="auto"/>
          <w:spacing w:val="8"/>
          <w:sz w:val="32"/>
          <w:szCs w:val="24"/>
          <w:shd w:val="clear" w:color="auto" w:fill="FFFFFF"/>
        </w:rPr>
        <w:t>第四条</w:t>
      </w:r>
      <w:r>
        <w:rPr>
          <w:rStyle w:val="7"/>
          <w:rFonts w:hint="eastAsia" w:ascii="仿宋_GB2312" w:hAnsi="仿宋_GB2312" w:eastAsia="仿宋_GB2312" w:cs="微软雅黑"/>
          <w:i w:val="0"/>
          <w:caps w:val="0"/>
          <w:color w:val="auto"/>
          <w:spacing w:val="8"/>
          <w:sz w:val="32"/>
          <w:szCs w:val="24"/>
          <w:shd w:val="clear" w:color="auto" w:fill="FFFFFF"/>
          <w:lang w:val="en-US" w:eastAsia="zh-CN"/>
        </w:rPr>
        <w:t xml:space="preserve"> </w:t>
      </w:r>
      <w:r>
        <w:rPr>
          <w:rFonts w:hint="eastAsia" w:ascii="仿宋_GB2312" w:hAnsi="仿宋_GB2312" w:eastAsia="仿宋_GB2312" w:cs="微软雅黑"/>
          <w:i w:val="0"/>
          <w:caps w:val="0"/>
          <w:color w:val="auto"/>
          <w:spacing w:val="8"/>
          <w:sz w:val="32"/>
          <w:szCs w:val="24"/>
          <w:u w:val="none"/>
          <w:shd w:val="clear" w:color="auto" w:fill="FFFFFF"/>
        </w:rPr>
        <w:t>企业研发费用加计扣除项目的鉴定工作由科技管理部门牵头实施</w:t>
      </w:r>
      <w:r>
        <w:rPr>
          <w:rFonts w:hint="eastAsia" w:ascii="仿宋_GB2312" w:hAnsi="仿宋_GB2312" w:eastAsia="仿宋_GB2312" w:cs="微软雅黑"/>
          <w:i w:val="0"/>
          <w:caps w:val="0"/>
          <w:color w:val="auto"/>
          <w:spacing w:val="8"/>
          <w:sz w:val="32"/>
          <w:szCs w:val="24"/>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both"/>
        <w:textAlignment w:val="auto"/>
        <w:outlineLvl w:val="9"/>
        <w:rPr>
          <w:rFonts w:hint="eastAsia" w:ascii="仿宋_GB2312" w:hAnsi="仿宋_GB2312" w:eastAsia="仿宋_GB2312" w:cs="微软雅黑"/>
          <w:i w:val="0"/>
          <w:caps w:val="0"/>
          <w:color w:val="auto"/>
          <w:spacing w:val="8"/>
          <w:sz w:val="32"/>
          <w:szCs w:val="25"/>
        </w:rPr>
      </w:pPr>
      <w:r>
        <w:rPr>
          <w:rFonts w:hint="eastAsia" w:ascii="仿宋_GB2312" w:hAnsi="仿宋_GB2312" w:eastAsia="仿宋_GB2312" w:cs="微软雅黑"/>
          <w:i w:val="0"/>
          <w:caps w:val="0"/>
          <w:color w:val="auto"/>
          <w:spacing w:val="8"/>
          <w:sz w:val="32"/>
          <w:szCs w:val="24"/>
          <w:shd w:val="clear" w:color="auto" w:fill="FFFFFF"/>
        </w:rPr>
        <w:t>申</w:t>
      </w:r>
      <w:r>
        <w:rPr>
          <w:rFonts w:hint="eastAsia" w:ascii="仿宋_GB2312" w:hAnsi="仿宋_GB2312" w:eastAsia="仿宋_GB2312" w:cs="微软雅黑"/>
          <w:i w:val="0"/>
          <w:caps w:val="0"/>
          <w:color w:val="auto"/>
          <w:spacing w:val="8"/>
          <w:sz w:val="32"/>
          <w:szCs w:val="24"/>
          <w:shd w:val="clear" w:color="auto" w:fill="FFFFFF"/>
          <w:lang w:eastAsia="zh-CN"/>
        </w:rPr>
        <w:t>：</w:t>
      </w:r>
      <w:r>
        <w:rPr>
          <w:rFonts w:hint="eastAsia" w:ascii="仿宋_GB2312" w:hAnsi="仿宋_GB2312" w:eastAsia="仿宋_GB2312" w:cs="微软雅黑"/>
          <w:i w:val="0"/>
          <w:caps w:val="0"/>
          <w:color w:val="auto"/>
          <w:spacing w:val="8"/>
          <w:sz w:val="32"/>
          <w:szCs w:val="24"/>
          <w:shd w:val="clear" w:color="auto" w:fill="FFFFFF"/>
        </w:rPr>
        <w:t>请鉴定的项目中，单个项目研发金额在</w:t>
      </w:r>
      <w:r>
        <w:rPr>
          <w:rFonts w:hint="eastAsia" w:ascii="仿宋_GB2312" w:hAnsi="仿宋_GB2312" w:eastAsia="仿宋_GB2312" w:cs="微软雅黑"/>
          <w:i w:val="0"/>
          <w:caps w:val="0"/>
          <w:color w:val="auto"/>
          <w:spacing w:val="8"/>
          <w:sz w:val="32"/>
          <w:szCs w:val="24"/>
          <w:shd w:val="clear" w:color="auto" w:fill="FFFFFF"/>
          <w:lang w:val="en-US" w:eastAsia="zh-CN"/>
        </w:rPr>
        <w:t>100</w:t>
      </w:r>
      <w:r>
        <w:rPr>
          <w:rFonts w:hint="eastAsia" w:ascii="仿宋_GB2312" w:hAnsi="仿宋_GB2312" w:eastAsia="仿宋_GB2312" w:cs="微软雅黑"/>
          <w:i w:val="0"/>
          <w:caps w:val="0"/>
          <w:color w:val="auto"/>
          <w:spacing w:val="8"/>
          <w:sz w:val="32"/>
          <w:szCs w:val="24"/>
          <w:shd w:val="clear" w:color="auto" w:fill="FFFFFF"/>
        </w:rPr>
        <w:t>万元（含）以下的，按属地原则提交所在</w:t>
      </w:r>
      <w:r>
        <w:rPr>
          <w:rFonts w:hint="eastAsia" w:ascii="仿宋_GB2312" w:hAnsi="仿宋_GB2312" w:eastAsia="仿宋_GB2312" w:cs="微软雅黑"/>
          <w:i w:val="0"/>
          <w:caps w:val="0"/>
          <w:color w:val="auto"/>
          <w:spacing w:val="8"/>
          <w:sz w:val="32"/>
          <w:szCs w:val="24"/>
          <w:shd w:val="clear" w:color="auto" w:fill="FFFFFF"/>
          <w:lang w:eastAsia="zh-CN"/>
        </w:rPr>
        <w:t>地（</w:t>
      </w:r>
      <w:r>
        <w:rPr>
          <w:rFonts w:hint="eastAsia" w:ascii="仿宋_GB2312" w:hAnsi="仿宋_GB2312" w:eastAsia="仿宋_GB2312" w:cs="微软雅黑"/>
          <w:i w:val="0"/>
          <w:caps w:val="0"/>
          <w:color w:val="auto"/>
          <w:spacing w:val="8"/>
          <w:sz w:val="32"/>
          <w:szCs w:val="24"/>
          <w:shd w:val="clear" w:color="auto" w:fill="FFFFFF"/>
        </w:rPr>
        <w:t>市</w:t>
      </w:r>
      <w:r>
        <w:rPr>
          <w:rFonts w:hint="eastAsia" w:ascii="仿宋_GB2312" w:hAnsi="仿宋_GB2312" w:eastAsia="仿宋_GB2312" w:cs="微软雅黑"/>
          <w:i w:val="0"/>
          <w:caps w:val="0"/>
          <w:color w:val="auto"/>
          <w:spacing w:val="8"/>
          <w:sz w:val="32"/>
          <w:szCs w:val="24"/>
          <w:shd w:val="clear" w:color="auto" w:fill="FFFFFF"/>
          <w:lang w:eastAsia="zh-CN"/>
        </w:rPr>
        <w:t>）</w:t>
      </w:r>
      <w:r>
        <w:rPr>
          <w:rFonts w:hint="eastAsia" w:ascii="仿宋_GB2312" w:hAnsi="仿宋_GB2312" w:eastAsia="仿宋_GB2312" w:cs="微软雅黑"/>
          <w:i w:val="0"/>
          <w:caps w:val="0"/>
          <w:color w:val="auto"/>
          <w:spacing w:val="8"/>
          <w:sz w:val="32"/>
          <w:szCs w:val="24"/>
          <w:shd w:val="clear" w:color="auto" w:fill="FFFFFF"/>
        </w:rPr>
        <w:t>科技管理部门进行鉴定；单个项目研发金额超过</w:t>
      </w:r>
      <w:r>
        <w:rPr>
          <w:rFonts w:hint="eastAsia" w:ascii="仿宋_GB2312" w:hAnsi="仿宋_GB2312" w:eastAsia="仿宋_GB2312" w:cs="微软雅黑"/>
          <w:i w:val="0"/>
          <w:caps w:val="0"/>
          <w:color w:val="auto"/>
          <w:spacing w:val="8"/>
          <w:sz w:val="32"/>
          <w:szCs w:val="24"/>
          <w:shd w:val="clear" w:color="auto" w:fill="FFFFFF"/>
          <w:lang w:val="en-US" w:eastAsia="zh-CN"/>
        </w:rPr>
        <w:t>100</w:t>
      </w:r>
      <w:r>
        <w:rPr>
          <w:rFonts w:hint="eastAsia" w:ascii="仿宋_GB2312" w:hAnsi="仿宋_GB2312" w:eastAsia="仿宋_GB2312" w:cs="微软雅黑"/>
          <w:i w:val="0"/>
          <w:caps w:val="0"/>
          <w:color w:val="auto"/>
          <w:spacing w:val="8"/>
          <w:sz w:val="32"/>
          <w:szCs w:val="24"/>
          <w:shd w:val="clear" w:color="auto" w:fill="FFFFFF"/>
        </w:rPr>
        <w:t>万元的，由自治区科技厅进行鉴定。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right="0" w:rightChars="0"/>
        <w:jc w:val="left"/>
        <w:textAlignment w:val="auto"/>
        <w:outlineLvl w:val="9"/>
        <w:rPr>
          <w:rFonts w:hint="eastAsia" w:ascii="仿宋_GB2312" w:hAnsi="仿宋_GB2312" w:eastAsia="仿宋_GB2312" w:cs="微软雅黑"/>
          <w:i w:val="0"/>
          <w:caps w:val="0"/>
          <w:color w:val="auto"/>
          <w:spacing w:val="8"/>
          <w:sz w:val="32"/>
          <w:szCs w:val="25"/>
        </w:rPr>
      </w:pPr>
      <w:r>
        <w:rPr>
          <w:rStyle w:val="7"/>
          <w:rFonts w:hint="eastAsia" w:ascii="仿宋_GB2312" w:hAnsi="仿宋_GB2312" w:eastAsia="仿宋_GB2312" w:cs="微软雅黑"/>
          <w:i w:val="0"/>
          <w:caps w:val="0"/>
          <w:color w:val="auto"/>
          <w:spacing w:val="8"/>
          <w:sz w:val="32"/>
          <w:szCs w:val="24"/>
          <w:shd w:val="clear" w:color="auto" w:fill="FFFFFF"/>
          <w:lang w:val="en-US" w:eastAsia="zh-CN"/>
        </w:rPr>
        <w:t xml:space="preserve">    </w:t>
      </w:r>
      <w:r>
        <w:rPr>
          <w:rStyle w:val="7"/>
          <w:rFonts w:hint="eastAsia" w:ascii="仿宋_GB2312" w:hAnsi="仿宋_GB2312" w:eastAsia="仿宋_GB2312" w:cs="微软雅黑"/>
          <w:i w:val="0"/>
          <w:caps w:val="0"/>
          <w:color w:val="auto"/>
          <w:spacing w:val="8"/>
          <w:sz w:val="32"/>
          <w:szCs w:val="24"/>
          <w:shd w:val="clear" w:color="auto" w:fill="FFFFFF"/>
        </w:rPr>
        <w:t>第五条</w:t>
      </w:r>
      <w:r>
        <w:rPr>
          <w:rStyle w:val="7"/>
          <w:rFonts w:hint="eastAsia" w:ascii="仿宋_GB2312" w:hAnsi="仿宋_GB2312" w:eastAsia="仿宋_GB2312" w:cs="微软雅黑"/>
          <w:i w:val="0"/>
          <w:caps w:val="0"/>
          <w:color w:val="auto"/>
          <w:spacing w:val="8"/>
          <w:sz w:val="32"/>
          <w:szCs w:val="24"/>
          <w:shd w:val="clear" w:color="auto" w:fill="FFFFFF"/>
          <w:lang w:val="en-US" w:eastAsia="zh-CN"/>
        </w:rPr>
        <w:t xml:space="preserve"> </w:t>
      </w:r>
      <w:r>
        <w:rPr>
          <w:rFonts w:hint="eastAsia" w:ascii="仿宋_GB2312" w:hAnsi="仿宋_GB2312" w:eastAsia="仿宋_GB2312" w:cs="微软雅黑"/>
          <w:i w:val="0"/>
          <w:caps w:val="0"/>
          <w:color w:val="auto"/>
          <w:spacing w:val="8"/>
          <w:sz w:val="32"/>
          <w:szCs w:val="24"/>
          <w:shd w:val="clear" w:color="auto" w:fill="FFFFFF"/>
          <w:lang w:eastAsia="zh-CN"/>
        </w:rPr>
        <w:t>地（市）</w:t>
      </w:r>
      <w:r>
        <w:rPr>
          <w:rFonts w:hint="eastAsia" w:ascii="仿宋_GB2312" w:hAnsi="仿宋_GB2312" w:eastAsia="仿宋_GB2312" w:cs="微软雅黑"/>
          <w:i w:val="0"/>
          <w:caps w:val="0"/>
          <w:color w:val="auto"/>
          <w:spacing w:val="8"/>
          <w:sz w:val="32"/>
          <w:szCs w:val="24"/>
          <w:shd w:val="clear" w:color="auto" w:fill="FFFFFF"/>
        </w:rPr>
        <w:t>科技管理部门收到鉴定材料后，应及时组织鉴定，因特殊原因不能对项目进行鉴定的，应填写《提请自治区科技厅鉴定申请表》（见附件1），申请由自治区科技厅组织鉴定。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right="0" w:rightChars="0" w:firstLine="672" w:firstLineChars="200"/>
        <w:jc w:val="both"/>
        <w:textAlignment w:val="auto"/>
        <w:outlineLvl w:val="9"/>
        <w:rPr>
          <w:rFonts w:hint="eastAsia" w:ascii="仿宋_GB2312" w:hAnsi="仿宋_GB2312" w:eastAsia="仿宋_GB2312" w:cs="微软雅黑"/>
          <w:i w:val="0"/>
          <w:caps w:val="0"/>
          <w:color w:val="auto"/>
          <w:spacing w:val="8"/>
          <w:sz w:val="32"/>
          <w:szCs w:val="25"/>
        </w:rPr>
      </w:pPr>
      <w:r>
        <w:rPr>
          <w:rFonts w:hint="eastAsia" w:ascii="仿宋_GB2312" w:hAnsi="仿宋_GB2312" w:eastAsia="仿宋_GB2312" w:cs="微软雅黑"/>
          <w:i w:val="0"/>
          <w:caps w:val="0"/>
          <w:color w:val="auto"/>
          <w:spacing w:val="8"/>
          <w:sz w:val="32"/>
          <w:szCs w:val="24"/>
          <w:shd w:val="clear" w:color="auto" w:fill="FFFFFF"/>
        </w:rPr>
        <w:t>企业对</w:t>
      </w:r>
      <w:r>
        <w:rPr>
          <w:rFonts w:hint="eastAsia" w:ascii="仿宋_GB2312" w:hAnsi="仿宋_GB2312" w:eastAsia="仿宋_GB2312" w:cs="微软雅黑"/>
          <w:i w:val="0"/>
          <w:caps w:val="0"/>
          <w:color w:val="auto"/>
          <w:spacing w:val="8"/>
          <w:sz w:val="32"/>
          <w:szCs w:val="24"/>
          <w:shd w:val="clear" w:color="auto" w:fill="FFFFFF"/>
          <w:lang w:eastAsia="zh-CN"/>
        </w:rPr>
        <w:t>地（市）</w:t>
      </w:r>
      <w:r>
        <w:rPr>
          <w:rFonts w:hint="eastAsia" w:ascii="仿宋_GB2312" w:hAnsi="仿宋_GB2312" w:eastAsia="仿宋_GB2312" w:cs="微软雅黑"/>
          <w:i w:val="0"/>
          <w:caps w:val="0"/>
          <w:color w:val="auto"/>
          <w:spacing w:val="8"/>
          <w:sz w:val="32"/>
          <w:szCs w:val="24"/>
          <w:shd w:val="clear" w:color="auto" w:fill="FFFFFF"/>
        </w:rPr>
        <w:t>科技管理部门鉴定意见存在异议的，可填写《提请自治区科技厅鉴定申请表》（见附件1）申请自治区科技厅复核。自治区科技厅复核适用本办法第六、七条规定的鉴定内容和程序。自治区科技厅复核结论为最终鉴定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b w:val="0"/>
          <w:bCs/>
          <w:i w:val="0"/>
          <w:caps w:val="0"/>
          <w:color w:val="auto"/>
          <w:spacing w:val="8"/>
          <w:sz w:val="32"/>
          <w:szCs w:val="25"/>
        </w:rPr>
      </w:pPr>
      <w:r>
        <w:rPr>
          <w:rStyle w:val="7"/>
          <w:rFonts w:hint="eastAsia" w:ascii="仿宋_GB2312" w:hAnsi="仿宋_GB2312" w:eastAsia="仿宋_GB2312" w:cs="微软雅黑"/>
          <w:i w:val="0"/>
          <w:caps w:val="0"/>
          <w:color w:val="auto"/>
          <w:spacing w:val="8"/>
          <w:sz w:val="32"/>
          <w:szCs w:val="24"/>
          <w:shd w:val="clear" w:color="auto" w:fill="FFFFFF"/>
        </w:rPr>
        <w:t>第六条</w:t>
      </w:r>
      <w:r>
        <w:rPr>
          <w:rStyle w:val="7"/>
          <w:rFonts w:hint="eastAsia" w:ascii="仿宋_GB2312" w:hAnsi="仿宋_GB2312" w:eastAsia="仿宋_GB2312" w:cs="微软雅黑"/>
          <w:i w:val="0"/>
          <w:caps w:val="0"/>
          <w:color w:val="auto"/>
          <w:spacing w:val="8"/>
          <w:sz w:val="32"/>
          <w:szCs w:val="24"/>
          <w:shd w:val="clear" w:color="auto" w:fill="FFFFFF"/>
          <w:lang w:val="en-US" w:eastAsia="zh-CN"/>
        </w:rPr>
        <w:t xml:space="preserve">  </w:t>
      </w:r>
      <w:r>
        <w:rPr>
          <w:rStyle w:val="7"/>
          <w:rFonts w:hint="eastAsia" w:ascii="仿宋_GB2312" w:hAnsi="仿宋_GB2312" w:eastAsia="仿宋_GB2312" w:cs="微软雅黑"/>
          <w:b w:val="0"/>
          <w:bCs/>
          <w:i w:val="0"/>
          <w:caps w:val="0"/>
          <w:color w:val="auto"/>
          <w:spacing w:val="8"/>
          <w:sz w:val="32"/>
          <w:szCs w:val="24"/>
          <w:shd w:val="clear" w:color="auto" w:fill="FFFFFF"/>
        </w:rPr>
        <w:t>研发费用加计扣除项目鉴定内容：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b w:val="0"/>
          <w:bCs/>
          <w:i w:val="0"/>
          <w:caps w:val="0"/>
          <w:color w:val="auto"/>
          <w:spacing w:val="8"/>
          <w:sz w:val="32"/>
          <w:szCs w:val="25"/>
        </w:rPr>
      </w:pPr>
      <w:r>
        <w:rPr>
          <w:rStyle w:val="7"/>
          <w:rFonts w:hint="eastAsia" w:ascii="仿宋_GB2312" w:hAnsi="仿宋_GB2312" w:eastAsia="仿宋_GB2312" w:cs="微软雅黑"/>
          <w:b w:val="0"/>
          <w:bCs/>
          <w:i w:val="0"/>
          <w:caps w:val="0"/>
          <w:color w:val="auto"/>
          <w:spacing w:val="8"/>
          <w:sz w:val="32"/>
          <w:szCs w:val="24"/>
          <w:shd w:val="clear" w:color="auto" w:fill="FFFFFF"/>
        </w:rPr>
        <w:t>（一）企业是否属于以下不适用税前加计扣除政策的行业：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i w:val="0"/>
          <w:caps w:val="0"/>
          <w:color w:val="auto"/>
          <w:spacing w:val="8"/>
          <w:sz w:val="32"/>
          <w:szCs w:val="25"/>
        </w:rPr>
      </w:pPr>
      <w:r>
        <w:rPr>
          <w:rFonts w:hint="eastAsia" w:ascii="仿宋_GB2312" w:hAnsi="仿宋_GB2312" w:eastAsia="仿宋_GB2312" w:cs="微软雅黑"/>
          <w:i w:val="0"/>
          <w:caps w:val="0"/>
          <w:color w:val="auto"/>
          <w:spacing w:val="8"/>
          <w:sz w:val="32"/>
          <w:szCs w:val="24"/>
          <w:shd w:val="clear" w:color="auto" w:fill="FFFFFF"/>
        </w:rPr>
        <w:t>1.烟草制造业；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i w:val="0"/>
          <w:caps w:val="0"/>
          <w:color w:val="auto"/>
          <w:spacing w:val="8"/>
          <w:sz w:val="32"/>
          <w:szCs w:val="25"/>
        </w:rPr>
      </w:pPr>
      <w:r>
        <w:rPr>
          <w:rFonts w:hint="eastAsia" w:ascii="仿宋_GB2312" w:hAnsi="仿宋_GB2312" w:eastAsia="仿宋_GB2312" w:cs="微软雅黑"/>
          <w:i w:val="0"/>
          <w:caps w:val="0"/>
          <w:color w:val="auto"/>
          <w:spacing w:val="8"/>
          <w:sz w:val="32"/>
          <w:szCs w:val="24"/>
          <w:shd w:val="clear" w:color="auto" w:fill="FFFFFF"/>
        </w:rPr>
        <w:t>2.住宿和餐饮业；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i w:val="0"/>
          <w:caps w:val="0"/>
          <w:color w:val="auto"/>
          <w:spacing w:val="8"/>
          <w:sz w:val="32"/>
          <w:szCs w:val="25"/>
        </w:rPr>
      </w:pPr>
      <w:r>
        <w:rPr>
          <w:rFonts w:hint="eastAsia" w:ascii="仿宋_GB2312" w:hAnsi="仿宋_GB2312" w:eastAsia="仿宋_GB2312" w:cs="微软雅黑"/>
          <w:i w:val="0"/>
          <w:caps w:val="0"/>
          <w:color w:val="auto"/>
          <w:spacing w:val="8"/>
          <w:sz w:val="32"/>
          <w:szCs w:val="24"/>
          <w:shd w:val="clear" w:color="auto" w:fill="FFFFFF"/>
        </w:rPr>
        <w:t>3.批发和零售业；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i w:val="0"/>
          <w:caps w:val="0"/>
          <w:color w:val="auto"/>
          <w:spacing w:val="8"/>
          <w:sz w:val="32"/>
          <w:szCs w:val="25"/>
        </w:rPr>
      </w:pPr>
      <w:r>
        <w:rPr>
          <w:rFonts w:hint="eastAsia" w:ascii="仿宋_GB2312" w:hAnsi="仿宋_GB2312" w:eastAsia="仿宋_GB2312" w:cs="微软雅黑"/>
          <w:i w:val="0"/>
          <w:caps w:val="0"/>
          <w:color w:val="auto"/>
          <w:spacing w:val="8"/>
          <w:sz w:val="32"/>
          <w:szCs w:val="24"/>
          <w:shd w:val="clear" w:color="auto" w:fill="FFFFFF"/>
        </w:rPr>
        <w:t>4.房地产业；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i w:val="0"/>
          <w:caps w:val="0"/>
          <w:color w:val="auto"/>
          <w:spacing w:val="8"/>
          <w:sz w:val="32"/>
          <w:szCs w:val="25"/>
        </w:rPr>
      </w:pPr>
      <w:r>
        <w:rPr>
          <w:rFonts w:hint="eastAsia" w:ascii="仿宋_GB2312" w:hAnsi="仿宋_GB2312" w:eastAsia="仿宋_GB2312" w:cs="微软雅黑"/>
          <w:i w:val="0"/>
          <w:caps w:val="0"/>
          <w:color w:val="auto"/>
          <w:spacing w:val="8"/>
          <w:sz w:val="32"/>
          <w:szCs w:val="24"/>
          <w:shd w:val="clear" w:color="auto" w:fill="FFFFFF"/>
        </w:rPr>
        <w:t>5.租赁和商务服务业；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i w:val="0"/>
          <w:caps w:val="0"/>
          <w:color w:val="auto"/>
          <w:spacing w:val="8"/>
          <w:sz w:val="32"/>
          <w:szCs w:val="25"/>
        </w:rPr>
      </w:pPr>
      <w:r>
        <w:rPr>
          <w:rFonts w:hint="eastAsia" w:ascii="仿宋_GB2312" w:hAnsi="仿宋_GB2312" w:eastAsia="仿宋_GB2312" w:cs="微软雅黑"/>
          <w:i w:val="0"/>
          <w:caps w:val="0"/>
          <w:color w:val="auto"/>
          <w:spacing w:val="8"/>
          <w:sz w:val="32"/>
          <w:szCs w:val="24"/>
          <w:shd w:val="clear" w:color="auto" w:fill="FFFFFF"/>
        </w:rPr>
        <w:t>6.娱乐业；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i w:val="0"/>
          <w:caps w:val="0"/>
          <w:color w:val="auto"/>
          <w:spacing w:val="8"/>
          <w:sz w:val="32"/>
          <w:szCs w:val="25"/>
        </w:rPr>
      </w:pPr>
      <w:r>
        <w:rPr>
          <w:rFonts w:hint="eastAsia" w:ascii="仿宋_GB2312" w:hAnsi="仿宋_GB2312" w:eastAsia="仿宋_GB2312" w:cs="微软雅黑"/>
          <w:i w:val="0"/>
          <w:caps w:val="0"/>
          <w:color w:val="auto"/>
          <w:spacing w:val="8"/>
          <w:sz w:val="32"/>
          <w:szCs w:val="24"/>
          <w:shd w:val="clear" w:color="auto" w:fill="FFFFFF"/>
        </w:rPr>
        <w:t>7.财政部和国家税务总局规定的其他行业。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i w:val="0"/>
          <w:caps w:val="0"/>
          <w:color w:val="auto"/>
          <w:spacing w:val="8"/>
          <w:sz w:val="32"/>
          <w:szCs w:val="25"/>
        </w:rPr>
      </w:pPr>
      <w:r>
        <w:rPr>
          <w:rStyle w:val="7"/>
          <w:rFonts w:hint="eastAsia" w:ascii="仿宋_GB2312" w:hAnsi="仿宋_GB2312" w:eastAsia="仿宋_GB2312" w:cs="微软雅黑"/>
          <w:b w:val="0"/>
          <w:bCs/>
          <w:i w:val="0"/>
          <w:caps w:val="0"/>
          <w:color w:val="auto"/>
          <w:spacing w:val="8"/>
          <w:sz w:val="32"/>
          <w:szCs w:val="24"/>
          <w:shd w:val="clear" w:color="auto" w:fill="FFFFFF"/>
        </w:rPr>
        <w:t>（二）项目是否属于《财政部 国家税务总局 科技部关于完善研究开发费用税前加计扣除政策的通知 》（财税〔2015〕119号）规定的研究开发活动。</w:t>
      </w:r>
      <w:r>
        <w:rPr>
          <w:rFonts w:hint="eastAsia" w:ascii="仿宋_GB2312" w:hAnsi="仿宋_GB2312" w:eastAsia="仿宋_GB2312" w:cs="微软雅黑"/>
          <w:i w:val="0"/>
          <w:caps w:val="0"/>
          <w:color w:val="auto"/>
          <w:spacing w:val="8"/>
          <w:sz w:val="32"/>
          <w:szCs w:val="24"/>
          <w:shd w:val="clear" w:color="auto" w:fill="FFFFFF"/>
        </w:rPr>
        <w:t>即项目应是为获得科学与技术新知识，创造性运用科学技术新知识，或实质性改进技术、产品（服务）、工艺而持续进行的具有明确目标的系统性活动</w:t>
      </w:r>
      <w:r>
        <w:rPr>
          <w:rStyle w:val="7"/>
          <w:rFonts w:hint="eastAsia" w:ascii="仿宋_GB2312" w:hAnsi="仿宋_GB2312" w:eastAsia="仿宋_GB2312" w:cs="微软雅黑"/>
          <w:i w:val="0"/>
          <w:caps w:val="0"/>
          <w:color w:val="auto"/>
          <w:spacing w:val="8"/>
          <w:sz w:val="32"/>
          <w:szCs w:val="24"/>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b w:val="0"/>
          <w:bCs/>
          <w:i w:val="0"/>
          <w:caps w:val="0"/>
          <w:color w:val="auto"/>
          <w:spacing w:val="8"/>
          <w:sz w:val="32"/>
          <w:szCs w:val="25"/>
        </w:rPr>
      </w:pPr>
      <w:r>
        <w:rPr>
          <w:rStyle w:val="7"/>
          <w:rFonts w:hint="eastAsia" w:ascii="仿宋_GB2312" w:hAnsi="仿宋_GB2312" w:eastAsia="仿宋_GB2312" w:cs="微软雅黑"/>
          <w:b w:val="0"/>
          <w:bCs/>
          <w:i w:val="0"/>
          <w:caps w:val="0"/>
          <w:color w:val="auto"/>
          <w:spacing w:val="8"/>
          <w:sz w:val="32"/>
          <w:szCs w:val="24"/>
          <w:shd w:val="clear" w:color="auto" w:fill="FFFFFF"/>
        </w:rPr>
        <w:t>（三）项目是否为以下不适用税前加计扣除政策的活动：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i w:val="0"/>
          <w:caps w:val="0"/>
          <w:color w:val="auto"/>
          <w:spacing w:val="8"/>
          <w:sz w:val="32"/>
          <w:szCs w:val="25"/>
        </w:rPr>
      </w:pPr>
      <w:r>
        <w:rPr>
          <w:rFonts w:hint="eastAsia" w:ascii="仿宋_GB2312" w:hAnsi="仿宋_GB2312" w:eastAsia="仿宋_GB2312" w:cs="微软雅黑"/>
          <w:i w:val="0"/>
          <w:caps w:val="0"/>
          <w:color w:val="auto"/>
          <w:spacing w:val="8"/>
          <w:sz w:val="32"/>
          <w:szCs w:val="24"/>
          <w:shd w:val="clear" w:color="auto" w:fill="FFFFFF"/>
        </w:rPr>
        <w:t>1.企业产品（服务）的常规性升级；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i w:val="0"/>
          <w:caps w:val="0"/>
          <w:color w:val="auto"/>
          <w:spacing w:val="8"/>
          <w:sz w:val="32"/>
          <w:szCs w:val="25"/>
        </w:rPr>
      </w:pPr>
      <w:r>
        <w:rPr>
          <w:rFonts w:hint="eastAsia" w:ascii="仿宋_GB2312" w:hAnsi="仿宋_GB2312" w:eastAsia="仿宋_GB2312" w:cs="微软雅黑"/>
          <w:i w:val="0"/>
          <w:caps w:val="0"/>
          <w:color w:val="auto"/>
          <w:spacing w:val="8"/>
          <w:sz w:val="32"/>
          <w:szCs w:val="24"/>
          <w:shd w:val="clear" w:color="auto" w:fill="FFFFFF"/>
        </w:rPr>
        <w:t>2.对某项科研成果的直接应用，如直接采用公开的新工艺、材料、装置、产品、服务或知识等；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i w:val="0"/>
          <w:caps w:val="0"/>
          <w:color w:val="auto"/>
          <w:spacing w:val="8"/>
          <w:sz w:val="32"/>
          <w:szCs w:val="25"/>
        </w:rPr>
      </w:pPr>
      <w:r>
        <w:rPr>
          <w:rFonts w:hint="eastAsia" w:ascii="仿宋_GB2312" w:hAnsi="仿宋_GB2312" w:eastAsia="仿宋_GB2312" w:cs="微软雅黑"/>
          <w:i w:val="0"/>
          <w:caps w:val="0"/>
          <w:color w:val="auto"/>
          <w:spacing w:val="8"/>
          <w:sz w:val="32"/>
          <w:szCs w:val="24"/>
          <w:shd w:val="clear" w:color="auto" w:fill="FFFFFF"/>
        </w:rPr>
        <w:t>3.企业在商品化后为顾客提供的技术支持活动；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i w:val="0"/>
          <w:caps w:val="0"/>
          <w:color w:val="auto"/>
          <w:spacing w:val="8"/>
          <w:sz w:val="32"/>
          <w:szCs w:val="25"/>
        </w:rPr>
      </w:pPr>
      <w:r>
        <w:rPr>
          <w:rFonts w:hint="eastAsia" w:ascii="仿宋_GB2312" w:hAnsi="仿宋_GB2312" w:eastAsia="仿宋_GB2312" w:cs="微软雅黑"/>
          <w:i w:val="0"/>
          <w:caps w:val="0"/>
          <w:color w:val="auto"/>
          <w:spacing w:val="8"/>
          <w:sz w:val="32"/>
          <w:szCs w:val="24"/>
          <w:shd w:val="clear" w:color="auto" w:fill="FFFFFF"/>
        </w:rPr>
        <w:t>4.对现存产品、服务、技术、材料或工艺流程进行的重复或简单改变；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i w:val="0"/>
          <w:caps w:val="0"/>
          <w:color w:val="auto"/>
          <w:spacing w:val="8"/>
          <w:sz w:val="32"/>
          <w:szCs w:val="25"/>
        </w:rPr>
      </w:pPr>
      <w:r>
        <w:rPr>
          <w:rFonts w:hint="eastAsia" w:ascii="仿宋_GB2312" w:hAnsi="仿宋_GB2312" w:eastAsia="仿宋_GB2312" w:cs="微软雅黑"/>
          <w:i w:val="0"/>
          <w:caps w:val="0"/>
          <w:color w:val="auto"/>
          <w:spacing w:val="8"/>
          <w:sz w:val="32"/>
          <w:szCs w:val="24"/>
          <w:shd w:val="clear" w:color="auto" w:fill="FFFFFF"/>
        </w:rPr>
        <w:t>5.市场调查研究、效率调查或管理研究；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i w:val="0"/>
          <w:caps w:val="0"/>
          <w:color w:val="auto"/>
          <w:spacing w:val="8"/>
          <w:sz w:val="32"/>
          <w:szCs w:val="25"/>
        </w:rPr>
      </w:pPr>
      <w:r>
        <w:rPr>
          <w:rFonts w:hint="eastAsia" w:ascii="仿宋_GB2312" w:hAnsi="仿宋_GB2312" w:eastAsia="仿宋_GB2312" w:cs="微软雅黑"/>
          <w:i w:val="0"/>
          <w:caps w:val="0"/>
          <w:color w:val="auto"/>
          <w:spacing w:val="8"/>
          <w:sz w:val="32"/>
          <w:szCs w:val="24"/>
          <w:shd w:val="clear" w:color="auto" w:fill="FFFFFF"/>
        </w:rPr>
        <w:t>6.作为工业（服务）流程环节或常规的质量控制、测试分析、维修维护；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i w:val="0"/>
          <w:caps w:val="0"/>
          <w:color w:val="auto"/>
          <w:spacing w:val="8"/>
          <w:sz w:val="32"/>
          <w:szCs w:val="25"/>
        </w:rPr>
      </w:pPr>
      <w:r>
        <w:rPr>
          <w:rFonts w:hint="eastAsia" w:ascii="仿宋_GB2312" w:hAnsi="仿宋_GB2312" w:eastAsia="仿宋_GB2312" w:cs="微软雅黑"/>
          <w:i w:val="0"/>
          <w:caps w:val="0"/>
          <w:color w:val="auto"/>
          <w:spacing w:val="8"/>
          <w:sz w:val="32"/>
          <w:szCs w:val="24"/>
          <w:shd w:val="clear" w:color="auto" w:fill="FFFFFF"/>
        </w:rPr>
        <w:t>7.社会科学、艺术或人文学方面的研究。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b w:val="0"/>
          <w:bCs/>
          <w:i w:val="0"/>
          <w:caps w:val="0"/>
          <w:color w:val="auto"/>
          <w:spacing w:val="8"/>
          <w:sz w:val="32"/>
          <w:szCs w:val="25"/>
        </w:rPr>
      </w:pPr>
      <w:r>
        <w:rPr>
          <w:rStyle w:val="7"/>
          <w:rFonts w:hint="eastAsia" w:ascii="仿宋_GB2312" w:hAnsi="仿宋_GB2312" w:eastAsia="仿宋_GB2312" w:cs="微软雅黑"/>
          <w:b w:val="0"/>
          <w:bCs/>
          <w:i w:val="0"/>
          <w:caps w:val="0"/>
          <w:color w:val="auto"/>
          <w:spacing w:val="8"/>
          <w:sz w:val="32"/>
          <w:szCs w:val="24"/>
          <w:shd w:val="clear" w:color="auto" w:fill="FFFFFF"/>
        </w:rPr>
        <w:t>（四）项目对本行业、地区的经济、社会发展和技术进步是否具有推动作用和取得成效。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b w:val="0"/>
          <w:bCs/>
          <w:i w:val="0"/>
          <w:caps w:val="0"/>
          <w:color w:val="auto"/>
          <w:spacing w:val="8"/>
          <w:sz w:val="32"/>
          <w:szCs w:val="25"/>
        </w:rPr>
      </w:pPr>
      <w:r>
        <w:rPr>
          <w:rStyle w:val="7"/>
          <w:rFonts w:hint="eastAsia" w:ascii="仿宋_GB2312" w:hAnsi="仿宋_GB2312" w:eastAsia="仿宋_GB2312" w:cs="微软雅黑"/>
          <w:b w:val="0"/>
          <w:bCs/>
          <w:i w:val="0"/>
          <w:caps w:val="0"/>
          <w:color w:val="auto"/>
          <w:spacing w:val="8"/>
          <w:sz w:val="32"/>
          <w:szCs w:val="24"/>
          <w:shd w:val="clear" w:color="auto" w:fill="FFFFFF"/>
        </w:rPr>
        <w:t>（五）项目归集的研发费用是否合理。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b w:val="0"/>
          <w:bCs/>
          <w:i w:val="0"/>
          <w:caps w:val="0"/>
          <w:color w:val="auto"/>
          <w:spacing w:val="8"/>
          <w:sz w:val="32"/>
          <w:szCs w:val="25"/>
        </w:rPr>
      </w:pPr>
      <w:r>
        <w:rPr>
          <w:rStyle w:val="7"/>
          <w:rFonts w:hint="eastAsia" w:ascii="仿宋_GB2312" w:hAnsi="仿宋_GB2312" w:eastAsia="仿宋_GB2312" w:cs="微软雅黑"/>
          <w:b/>
          <w:bCs w:val="0"/>
          <w:i w:val="0"/>
          <w:caps w:val="0"/>
          <w:color w:val="auto"/>
          <w:spacing w:val="8"/>
          <w:sz w:val="32"/>
          <w:szCs w:val="24"/>
          <w:shd w:val="clear" w:color="auto" w:fill="FFFFFF"/>
        </w:rPr>
        <w:t>第七条</w:t>
      </w:r>
      <w:r>
        <w:rPr>
          <w:rStyle w:val="7"/>
          <w:rFonts w:hint="eastAsia" w:ascii="仿宋_GB2312" w:hAnsi="仿宋_GB2312" w:eastAsia="仿宋_GB2312" w:cs="微软雅黑"/>
          <w:b w:val="0"/>
          <w:bCs/>
          <w:i w:val="0"/>
          <w:caps w:val="0"/>
          <w:color w:val="auto"/>
          <w:spacing w:val="8"/>
          <w:sz w:val="32"/>
          <w:szCs w:val="24"/>
          <w:shd w:val="clear" w:color="auto" w:fill="FFFFFF"/>
          <w:lang w:val="en-US" w:eastAsia="zh-CN"/>
        </w:rPr>
        <w:t xml:space="preserve"> </w:t>
      </w:r>
      <w:r>
        <w:rPr>
          <w:rStyle w:val="7"/>
          <w:rFonts w:hint="eastAsia" w:ascii="仿宋_GB2312" w:hAnsi="仿宋_GB2312" w:eastAsia="仿宋_GB2312" w:cs="微软雅黑"/>
          <w:b w:val="0"/>
          <w:bCs/>
          <w:i w:val="0"/>
          <w:caps w:val="0"/>
          <w:color w:val="auto"/>
          <w:spacing w:val="8"/>
          <w:sz w:val="32"/>
          <w:szCs w:val="24"/>
          <w:shd w:val="clear" w:color="auto" w:fill="FFFFFF"/>
        </w:rPr>
        <w:t>研发费用加计扣除项目鉴定程序。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i w:val="0"/>
          <w:caps w:val="0"/>
          <w:color w:val="auto"/>
          <w:spacing w:val="8"/>
          <w:sz w:val="32"/>
          <w:szCs w:val="25"/>
          <w:u w:val="none"/>
        </w:rPr>
      </w:pPr>
      <w:r>
        <w:rPr>
          <w:rStyle w:val="7"/>
          <w:rFonts w:hint="eastAsia" w:ascii="仿宋_GB2312" w:hAnsi="仿宋_GB2312" w:eastAsia="仿宋_GB2312" w:cs="微软雅黑"/>
          <w:b w:val="0"/>
          <w:bCs/>
          <w:i w:val="0"/>
          <w:caps w:val="0"/>
          <w:color w:val="auto"/>
          <w:spacing w:val="8"/>
          <w:sz w:val="32"/>
          <w:szCs w:val="24"/>
          <w:shd w:val="clear" w:color="auto" w:fill="FFFFFF"/>
        </w:rPr>
        <w:t>（一）转请鉴定或自愿申请鉴定。</w:t>
      </w:r>
      <w:r>
        <w:rPr>
          <w:rFonts w:hint="eastAsia" w:ascii="仿宋_GB2312" w:hAnsi="仿宋_GB2312" w:eastAsia="仿宋_GB2312" w:cs="微软雅黑"/>
          <w:i w:val="0"/>
          <w:caps w:val="0"/>
          <w:color w:val="auto"/>
          <w:spacing w:val="8"/>
          <w:sz w:val="32"/>
          <w:szCs w:val="24"/>
          <w:shd w:val="clear" w:color="auto" w:fill="FFFFFF"/>
        </w:rPr>
        <w:t>主管税务机关对企业享受加计扣除优惠的研发项目有异议的，</w:t>
      </w:r>
      <w:r>
        <w:rPr>
          <w:rFonts w:hint="eastAsia" w:ascii="仿宋_GB2312" w:hAnsi="仿宋_GB2312" w:eastAsia="仿宋_GB2312" w:cs="微软雅黑"/>
          <w:i w:val="0"/>
          <w:caps w:val="0"/>
          <w:color w:val="auto"/>
          <w:spacing w:val="8"/>
          <w:sz w:val="32"/>
          <w:szCs w:val="24"/>
          <w:u w:val="none"/>
          <w:shd w:val="clear" w:color="auto" w:fill="FFFFFF"/>
        </w:rPr>
        <w:t>出具《</w:t>
      </w:r>
      <w:r>
        <w:rPr>
          <w:rFonts w:hint="eastAsia" w:ascii="仿宋_GB2312" w:hAnsi="仿宋_GB2312" w:eastAsia="仿宋_GB2312" w:cs="微软雅黑"/>
          <w:i w:val="0"/>
          <w:caps w:val="0"/>
          <w:color w:val="auto"/>
          <w:spacing w:val="8"/>
          <w:sz w:val="32"/>
          <w:szCs w:val="24"/>
          <w:u w:val="none"/>
          <w:shd w:val="clear" w:color="auto" w:fill="FFFFFF"/>
          <w:lang w:eastAsia="zh-CN"/>
        </w:rPr>
        <w:t>提请项目鉴定的函</w:t>
      </w:r>
      <w:r>
        <w:rPr>
          <w:rFonts w:hint="eastAsia" w:ascii="仿宋_GB2312" w:hAnsi="仿宋_GB2312" w:eastAsia="仿宋_GB2312" w:cs="微软雅黑"/>
          <w:i w:val="0"/>
          <w:caps w:val="0"/>
          <w:color w:val="auto"/>
          <w:spacing w:val="8"/>
          <w:sz w:val="32"/>
          <w:szCs w:val="24"/>
          <w:u w:val="none"/>
          <w:shd w:val="clear" w:color="auto" w:fill="FFFFFF"/>
        </w:rPr>
        <w:t>》</w:t>
      </w:r>
      <w:r>
        <w:rPr>
          <w:rFonts w:hint="eastAsia" w:ascii="仿宋_GB2312" w:hAnsi="仿宋_GB2312" w:eastAsia="仿宋_GB2312" w:cs="微软雅黑"/>
          <w:i w:val="0"/>
          <w:caps w:val="0"/>
          <w:color w:val="auto"/>
          <w:spacing w:val="8"/>
          <w:sz w:val="32"/>
          <w:szCs w:val="24"/>
          <w:shd w:val="clear" w:color="auto" w:fill="FFFFFF"/>
        </w:rPr>
        <w:t>，按第四条要求转请对应科技管理部门出具鉴定意见，科技管理部门应及时回复意见。</w:t>
      </w:r>
      <w:r>
        <w:rPr>
          <w:rFonts w:hint="eastAsia" w:ascii="仿宋_GB2312" w:hAnsi="仿宋_GB2312" w:eastAsia="仿宋_GB2312" w:cs="微软雅黑"/>
          <w:i w:val="0"/>
          <w:caps w:val="0"/>
          <w:color w:val="auto"/>
          <w:spacing w:val="8"/>
          <w:sz w:val="32"/>
          <w:szCs w:val="24"/>
          <w:u w:val="none"/>
          <w:shd w:val="clear" w:color="auto" w:fill="FFFFFF"/>
        </w:rPr>
        <w:t>企业</w:t>
      </w:r>
      <w:r>
        <w:rPr>
          <w:rFonts w:hint="eastAsia" w:ascii="仿宋_GB2312" w:hAnsi="仿宋_GB2312" w:eastAsia="仿宋_GB2312" w:cs="微软雅黑"/>
          <w:i w:val="0"/>
          <w:caps w:val="0"/>
          <w:color w:val="auto"/>
          <w:spacing w:val="8"/>
          <w:sz w:val="32"/>
          <w:szCs w:val="24"/>
          <w:u w:val="none"/>
          <w:shd w:val="clear" w:color="auto" w:fill="FFFFFF"/>
          <w:lang w:eastAsia="zh-CN"/>
        </w:rPr>
        <w:t>亦</w:t>
      </w:r>
      <w:r>
        <w:rPr>
          <w:rFonts w:hint="eastAsia" w:ascii="仿宋_GB2312" w:hAnsi="仿宋_GB2312" w:eastAsia="仿宋_GB2312" w:cs="微软雅黑"/>
          <w:i w:val="0"/>
          <w:caps w:val="0"/>
          <w:color w:val="auto"/>
          <w:spacing w:val="8"/>
          <w:sz w:val="32"/>
          <w:szCs w:val="24"/>
          <w:u w:val="none"/>
          <w:shd w:val="clear" w:color="auto" w:fill="FFFFFF"/>
        </w:rPr>
        <w:t>可自愿向科技管理部门按第四条要求申请鉴定。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i w:val="0"/>
          <w:caps w:val="0"/>
          <w:color w:val="auto"/>
          <w:spacing w:val="8"/>
          <w:sz w:val="32"/>
          <w:szCs w:val="25"/>
        </w:rPr>
      </w:pPr>
      <w:r>
        <w:rPr>
          <w:rStyle w:val="7"/>
          <w:rFonts w:hint="eastAsia" w:ascii="仿宋_GB2312" w:hAnsi="仿宋_GB2312" w:eastAsia="仿宋_GB2312" w:cs="微软雅黑"/>
          <w:b w:val="0"/>
          <w:bCs/>
          <w:i w:val="0"/>
          <w:caps w:val="0"/>
          <w:color w:val="auto"/>
          <w:spacing w:val="8"/>
          <w:sz w:val="32"/>
          <w:szCs w:val="24"/>
          <w:shd w:val="clear" w:color="auto" w:fill="FFFFFF"/>
        </w:rPr>
        <w:t>（二）</w:t>
      </w:r>
      <w:r>
        <w:rPr>
          <w:rStyle w:val="7"/>
          <w:rFonts w:hint="eastAsia" w:ascii="仿宋_GB2312" w:hAnsi="仿宋_GB2312" w:eastAsia="仿宋_GB2312" w:cs="微软雅黑"/>
          <w:b w:val="0"/>
          <w:bCs/>
          <w:i w:val="0"/>
          <w:caps w:val="0"/>
          <w:color w:val="auto"/>
          <w:spacing w:val="8"/>
          <w:sz w:val="32"/>
          <w:szCs w:val="24"/>
          <w:shd w:val="clear" w:color="auto" w:fill="FFFFFF"/>
          <w:lang w:eastAsia="zh-CN"/>
        </w:rPr>
        <w:t>提交资料</w:t>
      </w:r>
      <w:r>
        <w:rPr>
          <w:rStyle w:val="7"/>
          <w:rFonts w:hint="eastAsia" w:ascii="仿宋_GB2312" w:hAnsi="仿宋_GB2312" w:eastAsia="仿宋_GB2312" w:cs="微软雅黑"/>
          <w:b w:val="0"/>
          <w:bCs/>
          <w:i w:val="0"/>
          <w:caps w:val="0"/>
          <w:color w:val="auto"/>
          <w:spacing w:val="8"/>
          <w:sz w:val="32"/>
          <w:szCs w:val="24"/>
          <w:shd w:val="clear" w:color="auto" w:fill="FFFFFF"/>
        </w:rPr>
        <w:t>。</w:t>
      </w:r>
      <w:r>
        <w:rPr>
          <w:rFonts w:hint="eastAsia" w:ascii="仿宋_GB2312" w:hAnsi="仿宋_GB2312" w:eastAsia="仿宋_GB2312" w:cs="微软雅黑"/>
          <w:i w:val="0"/>
          <w:caps w:val="0"/>
          <w:color w:val="auto"/>
          <w:spacing w:val="8"/>
          <w:sz w:val="32"/>
          <w:szCs w:val="24"/>
          <w:shd w:val="clear" w:color="auto" w:fill="FFFFFF"/>
        </w:rPr>
        <w:t>企业应当配合主管税务机关，向自治区或</w:t>
      </w:r>
      <w:r>
        <w:rPr>
          <w:rFonts w:hint="eastAsia" w:ascii="仿宋_GB2312" w:hAnsi="仿宋_GB2312" w:eastAsia="仿宋_GB2312" w:cs="微软雅黑"/>
          <w:i w:val="0"/>
          <w:caps w:val="0"/>
          <w:color w:val="auto"/>
          <w:spacing w:val="8"/>
          <w:sz w:val="32"/>
          <w:szCs w:val="24"/>
          <w:shd w:val="clear" w:color="auto" w:fill="FFFFFF"/>
          <w:lang w:eastAsia="zh-CN"/>
        </w:rPr>
        <w:t>地（市）</w:t>
      </w:r>
      <w:r>
        <w:rPr>
          <w:rFonts w:hint="eastAsia" w:ascii="仿宋_GB2312" w:hAnsi="仿宋_GB2312" w:eastAsia="仿宋_GB2312" w:cs="微软雅黑"/>
          <w:i w:val="0"/>
          <w:caps w:val="0"/>
          <w:color w:val="auto"/>
          <w:spacing w:val="8"/>
          <w:sz w:val="32"/>
          <w:szCs w:val="24"/>
          <w:shd w:val="clear" w:color="auto" w:fill="FFFFFF"/>
        </w:rPr>
        <w:t>科技管理部门提交以下鉴定材料（一式五份）：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i w:val="0"/>
          <w:caps w:val="0"/>
          <w:color w:val="auto"/>
          <w:spacing w:val="8"/>
          <w:sz w:val="32"/>
          <w:szCs w:val="25"/>
        </w:rPr>
      </w:pPr>
      <w:r>
        <w:rPr>
          <w:rFonts w:hint="eastAsia" w:ascii="仿宋_GB2312" w:hAnsi="仿宋_GB2312" w:eastAsia="仿宋_GB2312" w:cs="微软雅黑"/>
          <w:i w:val="0"/>
          <w:caps w:val="0"/>
          <w:color w:val="auto"/>
          <w:spacing w:val="8"/>
          <w:sz w:val="32"/>
          <w:szCs w:val="24"/>
          <w:shd w:val="clear" w:color="auto" w:fill="FFFFFF"/>
        </w:rPr>
        <w:t>1.《</w:t>
      </w:r>
      <w:r>
        <w:rPr>
          <w:rFonts w:hint="eastAsia" w:ascii="仿宋_GB2312" w:hAnsi="仿宋_GB2312" w:eastAsia="仿宋_GB2312" w:cs="微软雅黑"/>
          <w:b w:val="0"/>
          <w:bCs w:val="0"/>
          <w:i w:val="0"/>
          <w:caps w:val="0"/>
          <w:color w:val="auto"/>
          <w:spacing w:val="8"/>
          <w:sz w:val="32"/>
          <w:szCs w:val="24"/>
          <w:shd w:val="clear" w:color="auto" w:fill="FFFFFF"/>
          <w:lang w:eastAsia="zh-CN"/>
        </w:rPr>
        <w:t>西藏自治区</w:t>
      </w:r>
      <w:r>
        <w:rPr>
          <w:rFonts w:hint="eastAsia" w:ascii="仿宋_GB2312" w:hAnsi="仿宋_GB2312" w:eastAsia="仿宋_GB2312" w:cs="宋体"/>
          <w:b w:val="0"/>
          <w:bCs w:val="0"/>
          <w:color w:val="auto"/>
          <w:kern w:val="0"/>
          <w:sz w:val="32"/>
          <w:szCs w:val="30"/>
        </w:rPr>
        <w:t>企业研究开发费用税前加计扣除项目技术</w:t>
      </w:r>
      <w:r>
        <w:rPr>
          <w:rFonts w:hint="eastAsia" w:ascii="仿宋_GB2312" w:hAnsi="仿宋_GB2312" w:eastAsia="仿宋_GB2312"/>
          <w:b w:val="0"/>
          <w:bCs w:val="0"/>
          <w:color w:val="auto"/>
          <w:sz w:val="32"/>
          <w:szCs w:val="30"/>
        </w:rPr>
        <w:t>鉴定</w:t>
      </w:r>
      <w:r>
        <w:rPr>
          <w:rFonts w:hint="eastAsia" w:ascii="仿宋_GB2312" w:hAnsi="仿宋_GB2312" w:eastAsia="仿宋_GB2312"/>
          <w:b w:val="0"/>
          <w:bCs w:val="0"/>
          <w:color w:val="auto"/>
          <w:sz w:val="32"/>
          <w:szCs w:val="30"/>
          <w:lang w:eastAsia="zh-CN"/>
        </w:rPr>
        <w:t>信息表</w:t>
      </w:r>
      <w:r>
        <w:rPr>
          <w:rFonts w:hint="eastAsia" w:ascii="仿宋_GB2312" w:hAnsi="仿宋_GB2312" w:eastAsia="仿宋_GB2312" w:cs="微软雅黑"/>
          <w:i w:val="0"/>
          <w:caps w:val="0"/>
          <w:color w:val="auto"/>
          <w:spacing w:val="8"/>
          <w:sz w:val="32"/>
          <w:szCs w:val="24"/>
          <w:shd w:val="clear" w:color="auto" w:fill="FFFFFF"/>
        </w:rPr>
        <w:t>》（见附件</w:t>
      </w:r>
      <w:r>
        <w:rPr>
          <w:rFonts w:hint="eastAsia" w:ascii="仿宋_GB2312" w:hAnsi="仿宋_GB2312" w:eastAsia="仿宋_GB2312" w:cs="微软雅黑"/>
          <w:i w:val="0"/>
          <w:caps w:val="0"/>
          <w:color w:val="auto"/>
          <w:spacing w:val="8"/>
          <w:sz w:val="32"/>
          <w:szCs w:val="24"/>
          <w:shd w:val="clear" w:color="auto" w:fill="FFFFFF"/>
          <w:lang w:val="en-US" w:eastAsia="zh-CN"/>
        </w:rPr>
        <w:t>2</w:t>
      </w:r>
      <w:r>
        <w:rPr>
          <w:rFonts w:hint="eastAsia" w:ascii="仿宋_GB2312" w:hAnsi="仿宋_GB2312" w:eastAsia="仿宋_GB2312" w:cs="微软雅黑"/>
          <w:i w:val="0"/>
          <w:caps w:val="0"/>
          <w:color w:val="auto"/>
          <w:spacing w:val="8"/>
          <w:sz w:val="32"/>
          <w:szCs w:val="24"/>
          <w:shd w:val="clear" w:color="auto" w:fill="FFFFFF"/>
        </w:rPr>
        <w:t>，申请表中包括企业承诺内容）；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i w:val="0"/>
          <w:caps w:val="0"/>
          <w:color w:val="auto"/>
          <w:spacing w:val="8"/>
          <w:sz w:val="32"/>
          <w:szCs w:val="25"/>
        </w:rPr>
      </w:pPr>
      <w:r>
        <w:rPr>
          <w:rFonts w:hint="eastAsia" w:ascii="仿宋_GB2312" w:hAnsi="仿宋_GB2312" w:eastAsia="仿宋_GB2312" w:cs="微软雅黑"/>
          <w:i w:val="0"/>
          <w:caps w:val="0"/>
          <w:color w:val="auto"/>
          <w:spacing w:val="8"/>
          <w:sz w:val="32"/>
          <w:szCs w:val="24"/>
          <w:shd w:val="clear" w:color="auto" w:fill="FFFFFF"/>
          <w:lang w:val="en-US" w:eastAsia="zh-CN"/>
        </w:rPr>
        <w:t>2</w:t>
      </w:r>
      <w:r>
        <w:rPr>
          <w:rFonts w:hint="eastAsia" w:ascii="仿宋_GB2312" w:hAnsi="仿宋_GB2312" w:eastAsia="仿宋_GB2312" w:cs="微软雅黑"/>
          <w:i w:val="0"/>
          <w:caps w:val="0"/>
          <w:color w:val="auto"/>
          <w:spacing w:val="8"/>
          <w:sz w:val="32"/>
          <w:szCs w:val="24"/>
          <w:shd w:val="clear" w:color="auto" w:fill="FFFFFF"/>
        </w:rPr>
        <w:t>.项目研发报告（含立项目的，研究内容，核心技术，技术创新点，项目研发过程，项目实施进展，阶段成果，对本行业，地区的经济社会发展和技术进步具有的推动作用等内容），其中项目研发过程、阶段性成果、创新点需同时提交附件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i w:val="0"/>
          <w:caps w:val="0"/>
          <w:color w:val="auto"/>
          <w:spacing w:val="8"/>
          <w:sz w:val="32"/>
          <w:szCs w:val="25"/>
        </w:rPr>
      </w:pPr>
      <w:r>
        <w:rPr>
          <w:rFonts w:hint="eastAsia" w:ascii="仿宋_GB2312" w:hAnsi="仿宋_GB2312" w:eastAsia="仿宋_GB2312" w:cs="微软雅黑"/>
          <w:i w:val="0"/>
          <w:caps w:val="0"/>
          <w:color w:val="auto"/>
          <w:spacing w:val="8"/>
          <w:sz w:val="32"/>
          <w:szCs w:val="24"/>
          <w:shd w:val="clear" w:color="auto" w:fill="FFFFFF"/>
          <w:lang w:val="en-US" w:eastAsia="zh-CN"/>
        </w:rPr>
        <w:t>3</w:t>
      </w:r>
      <w:r>
        <w:rPr>
          <w:rFonts w:hint="eastAsia" w:ascii="仿宋_GB2312" w:hAnsi="仿宋_GB2312" w:eastAsia="仿宋_GB2312" w:cs="微软雅黑"/>
          <w:i w:val="0"/>
          <w:caps w:val="0"/>
          <w:color w:val="auto"/>
          <w:spacing w:val="8"/>
          <w:sz w:val="32"/>
          <w:szCs w:val="24"/>
          <w:shd w:val="clear" w:color="auto" w:fill="FFFFFF"/>
        </w:rPr>
        <w:t>.自主、委托、合作研发项目计划书和企业有关部门关于自主、委托、合作研发项目立项的决议文件；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i w:val="0"/>
          <w:caps w:val="0"/>
          <w:color w:val="auto"/>
          <w:spacing w:val="8"/>
          <w:sz w:val="32"/>
          <w:szCs w:val="25"/>
        </w:rPr>
      </w:pPr>
      <w:r>
        <w:rPr>
          <w:rFonts w:hint="eastAsia" w:ascii="仿宋_GB2312" w:hAnsi="仿宋_GB2312" w:eastAsia="仿宋_GB2312" w:cs="微软雅黑"/>
          <w:i w:val="0"/>
          <w:caps w:val="0"/>
          <w:color w:val="auto"/>
          <w:spacing w:val="8"/>
          <w:sz w:val="32"/>
          <w:szCs w:val="24"/>
          <w:shd w:val="clear" w:color="auto" w:fill="FFFFFF"/>
          <w:lang w:val="en-US" w:eastAsia="zh-CN"/>
        </w:rPr>
        <w:t>4</w:t>
      </w:r>
      <w:r>
        <w:rPr>
          <w:rFonts w:hint="eastAsia" w:ascii="仿宋_GB2312" w:hAnsi="仿宋_GB2312" w:eastAsia="仿宋_GB2312" w:cs="微软雅黑"/>
          <w:i w:val="0"/>
          <w:caps w:val="0"/>
          <w:color w:val="auto"/>
          <w:spacing w:val="8"/>
          <w:sz w:val="32"/>
          <w:szCs w:val="24"/>
          <w:shd w:val="clear" w:color="auto" w:fill="FFFFFF"/>
        </w:rPr>
        <w:t>.自主、委托、合作研发专门机构或项目组的编制情况及研发人员名单；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i w:val="0"/>
          <w:caps w:val="0"/>
          <w:color w:val="auto"/>
          <w:spacing w:val="8"/>
          <w:sz w:val="32"/>
          <w:szCs w:val="25"/>
        </w:rPr>
      </w:pPr>
      <w:r>
        <w:rPr>
          <w:rFonts w:hint="eastAsia" w:ascii="仿宋_GB2312" w:hAnsi="仿宋_GB2312" w:eastAsia="仿宋_GB2312" w:cs="微软雅黑"/>
          <w:i w:val="0"/>
          <w:caps w:val="0"/>
          <w:color w:val="auto"/>
          <w:spacing w:val="8"/>
          <w:sz w:val="32"/>
          <w:szCs w:val="24"/>
          <w:shd w:val="clear" w:color="auto" w:fill="FFFFFF"/>
          <w:lang w:val="en-US" w:eastAsia="zh-CN"/>
        </w:rPr>
        <w:t>5</w:t>
      </w:r>
      <w:r>
        <w:rPr>
          <w:rFonts w:hint="eastAsia" w:ascii="仿宋_GB2312" w:hAnsi="仿宋_GB2312" w:eastAsia="仿宋_GB2312" w:cs="微软雅黑"/>
          <w:i w:val="0"/>
          <w:caps w:val="0"/>
          <w:color w:val="auto"/>
          <w:spacing w:val="8"/>
          <w:sz w:val="32"/>
          <w:szCs w:val="24"/>
          <w:shd w:val="clear" w:color="auto" w:fill="FFFFFF"/>
        </w:rPr>
        <w:t>.经国家有关部门登记的委托、合作研发项目的合同，与受托方无关联关系的说明；委托方与受托方存在关联关系的，委托方应提供受托方研发项目费用支出明细情况；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i w:val="0"/>
          <w:caps w:val="0"/>
          <w:color w:val="auto"/>
          <w:spacing w:val="8"/>
          <w:sz w:val="32"/>
          <w:szCs w:val="25"/>
          <w:lang w:eastAsia="zh-CN"/>
        </w:rPr>
      </w:pPr>
      <w:r>
        <w:rPr>
          <w:rFonts w:hint="eastAsia" w:ascii="仿宋_GB2312" w:hAnsi="仿宋_GB2312" w:eastAsia="仿宋_GB2312" w:cs="微软雅黑"/>
          <w:i w:val="0"/>
          <w:caps w:val="0"/>
          <w:color w:val="auto"/>
          <w:spacing w:val="8"/>
          <w:sz w:val="32"/>
          <w:szCs w:val="24"/>
          <w:shd w:val="clear" w:color="auto" w:fill="FFFFFF"/>
          <w:lang w:val="en-US" w:eastAsia="zh-CN"/>
        </w:rPr>
        <w:t>6</w:t>
      </w:r>
      <w:r>
        <w:rPr>
          <w:rFonts w:hint="eastAsia" w:ascii="仿宋_GB2312" w:hAnsi="仿宋_GB2312" w:eastAsia="仿宋_GB2312" w:cs="微软雅黑"/>
          <w:i w:val="0"/>
          <w:caps w:val="0"/>
          <w:color w:val="auto"/>
          <w:spacing w:val="8"/>
          <w:sz w:val="32"/>
          <w:szCs w:val="24"/>
          <w:shd w:val="clear" w:color="auto" w:fill="FFFFFF"/>
        </w:rPr>
        <w:t>.研发项目《“研发支出”辅助账》《“研发支出”辅助账汇总表》</w:t>
      </w:r>
      <w:r>
        <w:rPr>
          <w:rFonts w:hint="eastAsia" w:ascii="仿宋_GB2312" w:hAnsi="仿宋_GB2312" w:eastAsia="仿宋_GB2312" w:cs="微软雅黑"/>
          <w:i w:val="0"/>
          <w:caps w:val="0"/>
          <w:color w:val="auto"/>
          <w:spacing w:val="8"/>
          <w:sz w:val="32"/>
          <w:szCs w:val="24"/>
          <w:shd w:val="clear" w:color="auto"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i w:val="0"/>
          <w:caps w:val="0"/>
          <w:color w:val="auto"/>
          <w:spacing w:val="8"/>
          <w:sz w:val="32"/>
          <w:szCs w:val="25"/>
        </w:rPr>
      </w:pPr>
      <w:r>
        <w:rPr>
          <w:rFonts w:hint="eastAsia" w:ascii="仿宋_GB2312" w:hAnsi="仿宋_GB2312" w:eastAsia="仿宋_GB2312" w:cs="微软雅黑"/>
          <w:i w:val="0"/>
          <w:caps w:val="0"/>
          <w:color w:val="auto"/>
          <w:spacing w:val="8"/>
          <w:sz w:val="32"/>
          <w:szCs w:val="24"/>
          <w:shd w:val="clear" w:color="auto" w:fill="FFFFFF"/>
          <w:lang w:val="en-US" w:eastAsia="zh-CN"/>
        </w:rPr>
        <w:t>7</w:t>
      </w:r>
      <w:r>
        <w:rPr>
          <w:rFonts w:hint="eastAsia" w:ascii="仿宋_GB2312" w:hAnsi="仿宋_GB2312" w:eastAsia="仿宋_GB2312" w:cs="微软雅黑"/>
          <w:i w:val="0"/>
          <w:caps w:val="0"/>
          <w:color w:val="auto"/>
          <w:spacing w:val="8"/>
          <w:sz w:val="32"/>
          <w:szCs w:val="24"/>
          <w:shd w:val="clear" w:color="auto" w:fill="FFFFFF"/>
        </w:rPr>
        <w:t>.</w:t>
      </w:r>
      <w:r>
        <w:rPr>
          <w:rFonts w:hint="eastAsia" w:ascii="仿宋_GB2312" w:hAnsi="仿宋_GB2312" w:eastAsia="仿宋_GB2312" w:cs="微软雅黑"/>
          <w:i w:val="0"/>
          <w:caps w:val="0"/>
          <w:color w:val="auto"/>
          <w:spacing w:val="8"/>
          <w:sz w:val="32"/>
          <w:szCs w:val="24"/>
          <w:u w:val="none"/>
          <w:shd w:val="clear" w:color="auto" w:fill="FFFFFF"/>
        </w:rPr>
        <w:t>《“研发支出”辅助账》《“研发支出”辅助账汇总表》及</w:t>
      </w:r>
      <w:r>
        <w:rPr>
          <w:rFonts w:hint="eastAsia" w:ascii="仿宋_GB2312" w:hAnsi="仿宋_GB2312" w:eastAsia="仿宋_GB2312" w:cs="微软雅黑"/>
          <w:i w:val="0"/>
          <w:caps w:val="0"/>
          <w:color w:val="auto"/>
          <w:spacing w:val="8"/>
          <w:sz w:val="32"/>
          <w:szCs w:val="24"/>
          <w:shd w:val="clear" w:color="auto" w:fill="FFFFFF"/>
        </w:rPr>
        <w:t>涉及的人员费用、材料、燃料、动力、仪器、设备、模具、专利、软件、设计、资料等各项目的详细清单及分配测算说明；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i w:val="0"/>
          <w:caps w:val="0"/>
          <w:color w:val="auto"/>
          <w:spacing w:val="8"/>
          <w:sz w:val="32"/>
          <w:szCs w:val="25"/>
        </w:rPr>
      </w:pPr>
      <w:r>
        <w:rPr>
          <w:rFonts w:hint="eastAsia" w:ascii="仿宋_GB2312" w:hAnsi="仿宋_GB2312" w:eastAsia="仿宋_GB2312" w:cs="微软雅黑"/>
          <w:i w:val="0"/>
          <w:caps w:val="0"/>
          <w:color w:val="auto"/>
          <w:spacing w:val="8"/>
          <w:sz w:val="32"/>
          <w:szCs w:val="24"/>
          <w:shd w:val="clear" w:color="auto" w:fill="FFFFFF"/>
          <w:lang w:val="en-US" w:eastAsia="zh-CN"/>
        </w:rPr>
        <w:t>8</w:t>
      </w:r>
      <w:r>
        <w:rPr>
          <w:rFonts w:hint="eastAsia" w:ascii="仿宋_GB2312" w:hAnsi="仿宋_GB2312" w:eastAsia="仿宋_GB2312" w:cs="微软雅黑"/>
          <w:i w:val="0"/>
          <w:caps w:val="0"/>
          <w:color w:val="auto"/>
          <w:spacing w:val="8"/>
          <w:sz w:val="32"/>
          <w:szCs w:val="24"/>
          <w:shd w:val="clear" w:color="auto" w:fill="FFFFFF"/>
        </w:rPr>
        <w:t>.集中研发项目研发费决算表、集中研发项目费用分摊明细情况表和实际分享收益比例等资料；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i w:val="0"/>
          <w:caps w:val="0"/>
          <w:color w:val="auto"/>
          <w:spacing w:val="8"/>
          <w:sz w:val="32"/>
          <w:szCs w:val="25"/>
        </w:rPr>
      </w:pPr>
      <w:r>
        <w:rPr>
          <w:rFonts w:hint="eastAsia" w:ascii="仿宋_GB2312" w:hAnsi="仿宋_GB2312" w:eastAsia="仿宋_GB2312" w:cs="微软雅黑"/>
          <w:i w:val="0"/>
          <w:caps w:val="0"/>
          <w:color w:val="auto"/>
          <w:spacing w:val="8"/>
          <w:sz w:val="32"/>
          <w:szCs w:val="24"/>
          <w:shd w:val="clear" w:color="auto" w:fill="FFFFFF"/>
          <w:lang w:val="en-US" w:eastAsia="zh-CN"/>
        </w:rPr>
        <w:t>9</w:t>
      </w:r>
      <w:r>
        <w:rPr>
          <w:rFonts w:hint="eastAsia" w:ascii="仿宋_GB2312" w:hAnsi="仿宋_GB2312" w:eastAsia="仿宋_GB2312" w:cs="微软雅黑"/>
          <w:i w:val="0"/>
          <w:caps w:val="0"/>
          <w:color w:val="auto"/>
          <w:spacing w:val="8"/>
          <w:sz w:val="32"/>
          <w:szCs w:val="24"/>
          <w:shd w:val="clear" w:color="auto" w:fill="FFFFFF"/>
        </w:rPr>
        <w:t>.科技管理部门要求提供的其他资料。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i w:val="0"/>
          <w:caps w:val="0"/>
          <w:color w:val="auto"/>
          <w:spacing w:val="8"/>
          <w:sz w:val="32"/>
          <w:szCs w:val="25"/>
        </w:rPr>
      </w:pPr>
      <w:r>
        <w:rPr>
          <w:rStyle w:val="7"/>
          <w:rFonts w:hint="eastAsia" w:ascii="仿宋_GB2312" w:hAnsi="仿宋_GB2312" w:eastAsia="仿宋_GB2312" w:cs="微软雅黑"/>
          <w:b w:val="0"/>
          <w:bCs/>
          <w:i w:val="0"/>
          <w:caps w:val="0"/>
          <w:color w:val="auto"/>
          <w:spacing w:val="8"/>
          <w:sz w:val="32"/>
          <w:szCs w:val="24"/>
          <w:shd w:val="clear" w:color="auto" w:fill="FFFFFF"/>
        </w:rPr>
        <w:t>（三）专家选取及建立专家库。</w:t>
      </w:r>
      <w:r>
        <w:rPr>
          <w:rFonts w:hint="eastAsia" w:ascii="仿宋_GB2312" w:hAnsi="仿宋_GB2312" w:eastAsia="仿宋_GB2312" w:cs="微软雅黑"/>
          <w:i w:val="0"/>
          <w:caps w:val="0"/>
          <w:color w:val="auto"/>
          <w:spacing w:val="8"/>
          <w:sz w:val="32"/>
          <w:szCs w:val="24"/>
          <w:shd w:val="clear" w:color="auto" w:fill="FFFFFF"/>
        </w:rPr>
        <w:t>由自治区科技厅组织</w:t>
      </w:r>
      <w:r>
        <w:rPr>
          <w:rFonts w:hint="eastAsia" w:ascii="仿宋_GB2312" w:hAnsi="仿宋_GB2312" w:eastAsia="仿宋_GB2312" w:cs="微软雅黑"/>
          <w:i w:val="0"/>
          <w:caps w:val="0"/>
          <w:color w:val="auto"/>
          <w:spacing w:val="8"/>
          <w:sz w:val="32"/>
          <w:szCs w:val="24"/>
          <w:shd w:val="clear" w:color="auto" w:fill="FFFFFF"/>
          <w:lang w:eastAsia="zh-CN"/>
        </w:rPr>
        <w:t>地（市）</w:t>
      </w:r>
      <w:r>
        <w:rPr>
          <w:rFonts w:hint="eastAsia" w:ascii="仿宋_GB2312" w:hAnsi="仿宋_GB2312" w:eastAsia="仿宋_GB2312" w:cs="微软雅黑"/>
          <w:i w:val="0"/>
          <w:caps w:val="0"/>
          <w:color w:val="auto"/>
          <w:spacing w:val="8"/>
          <w:sz w:val="32"/>
          <w:szCs w:val="24"/>
          <w:shd w:val="clear" w:color="auto" w:fill="FFFFFF"/>
        </w:rPr>
        <w:t>科技管理部门遴选具备高级职称，具有较高的专业知识水平和实践经验，熟悉相关领域发展状况的专家建立专家库。专家在鉴定过程中应恪守职业道德，坚持独立、客观、公正、科学的原则。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i w:val="0"/>
          <w:caps w:val="0"/>
          <w:color w:val="auto"/>
          <w:spacing w:val="8"/>
          <w:sz w:val="32"/>
          <w:szCs w:val="25"/>
          <w:lang w:val="en-US" w:eastAsia="zh-CN"/>
        </w:rPr>
      </w:pPr>
      <w:r>
        <w:rPr>
          <w:rStyle w:val="7"/>
          <w:rFonts w:hint="eastAsia" w:ascii="仿宋_GB2312" w:hAnsi="仿宋_GB2312" w:eastAsia="仿宋_GB2312" w:cs="微软雅黑"/>
          <w:b w:val="0"/>
          <w:bCs/>
          <w:i w:val="0"/>
          <w:caps w:val="0"/>
          <w:color w:val="auto"/>
          <w:spacing w:val="8"/>
          <w:sz w:val="32"/>
          <w:szCs w:val="24"/>
          <w:shd w:val="clear" w:color="auto" w:fill="FFFFFF"/>
        </w:rPr>
        <w:t>（四）组织鉴定。</w:t>
      </w:r>
      <w:r>
        <w:rPr>
          <w:rFonts w:hint="eastAsia" w:ascii="仿宋_GB2312" w:hAnsi="仿宋_GB2312" w:eastAsia="仿宋_GB2312" w:cs="微软雅黑"/>
          <w:i w:val="0"/>
          <w:caps w:val="0"/>
          <w:color w:val="auto"/>
          <w:spacing w:val="8"/>
          <w:sz w:val="32"/>
          <w:szCs w:val="24"/>
          <w:u w:val="none"/>
          <w:shd w:val="clear" w:color="auto" w:fill="FFFFFF"/>
        </w:rPr>
        <w:t>科技管理部门组织专家</w:t>
      </w:r>
      <w:r>
        <w:rPr>
          <w:rFonts w:hint="eastAsia" w:ascii="仿宋_GB2312" w:hAnsi="仿宋_GB2312" w:eastAsia="仿宋_GB2312" w:cs="微软雅黑"/>
          <w:i w:val="0"/>
          <w:caps w:val="0"/>
          <w:color w:val="auto"/>
          <w:spacing w:val="8"/>
          <w:sz w:val="32"/>
          <w:szCs w:val="24"/>
          <w:u w:val="none"/>
          <w:shd w:val="clear" w:color="auto" w:fill="FFFFFF"/>
          <w:lang w:eastAsia="zh-CN"/>
        </w:rPr>
        <w:t>和</w:t>
      </w:r>
      <w:r>
        <w:rPr>
          <w:rFonts w:hint="eastAsia" w:ascii="仿宋_GB2312" w:hAnsi="仿宋_GB2312" w:eastAsia="仿宋_GB2312" w:cs="微软雅黑"/>
          <w:i w:val="0"/>
          <w:caps w:val="0"/>
          <w:color w:val="auto"/>
          <w:spacing w:val="8"/>
          <w:sz w:val="32"/>
          <w:szCs w:val="24"/>
          <w:u w:val="none"/>
          <w:shd w:val="clear" w:color="auto" w:fill="FFFFFF"/>
        </w:rPr>
        <w:t>有关部门进行鉴定。</w:t>
      </w:r>
      <w:r>
        <w:rPr>
          <w:rFonts w:hint="eastAsia" w:ascii="仿宋_GB2312" w:hAnsi="仿宋_GB2312" w:eastAsia="仿宋_GB2312" w:cs="微软雅黑"/>
          <w:i w:val="0"/>
          <w:caps w:val="0"/>
          <w:color w:val="auto"/>
          <w:spacing w:val="8"/>
          <w:sz w:val="32"/>
          <w:szCs w:val="24"/>
          <w:shd w:val="clear" w:color="auto" w:fill="FFFFFF"/>
        </w:rPr>
        <w:t>鉴定专家由负责鉴定的科技管理部门在其专家库中抽取，一般由5至7名技术、管理、财务专家组成，其中技术专家不少于3人。一般采取会议鉴定方式，根据项目鉴定需要，专家组可要求企业追加提供材料、答辩或现场考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i w:val="0"/>
          <w:caps w:val="0"/>
          <w:color w:val="auto"/>
          <w:spacing w:val="8"/>
          <w:sz w:val="32"/>
          <w:szCs w:val="25"/>
          <w:u w:val="none"/>
          <w:lang w:eastAsia="zh-CN"/>
        </w:rPr>
      </w:pPr>
      <w:r>
        <w:rPr>
          <w:rStyle w:val="7"/>
          <w:rFonts w:hint="eastAsia" w:ascii="仿宋_GB2312" w:hAnsi="仿宋_GB2312" w:eastAsia="仿宋_GB2312" w:cs="微软雅黑"/>
          <w:b w:val="0"/>
          <w:bCs/>
          <w:i w:val="0"/>
          <w:caps w:val="0"/>
          <w:color w:val="auto"/>
          <w:spacing w:val="8"/>
          <w:sz w:val="32"/>
          <w:szCs w:val="24"/>
          <w:shd w:val="clear" w:color="auto" w:fill="FFFFFF"/>
        </w:rPr>
        <w:t>（五）出具鉴定意见。</w:t>
      </w:r>
      <w:r>
        <w:rPr>
          <w:rFonts w:hint="eastAsia" w:ascii="仿宋_GB2312" w:hAnsi="仿宋_GB2312" w:eastAsia="仿宋_GB2312" w:cs="微软雅黑"/>
          <w:i w:val="0"/>
          <w:caps w:val="0"/>
          <w:color w:val="auto"/>
          <w:spacing w:val="8"/>
          <w:sz w:val="32"/>
          <w:szCs w:val="24"/>
          <w:shd w:val="clear" w:color="auto" w:fill="FFFFFF"/>
        </w:rPr>
        <w:t>专家组出具专家鉴定意见，负责鉴定的科技管理部门审核专家意见，出具《</w:t>
      </w:r>
      <w:r>
        <w:rPr>
          <w:rFonts w:hint="eastAsia" w:ascii="仿宋_GB2312" w:hAnsi="仿宋_GB2312" w:eastAsia="仿宋_GB2312" w:cs="微软雅黑"/>
          <w:i w:val="0"/>
          <w:caps w:val="0"/>
          <w:color w:val="auto"/>
          <w:spacing w:val="8"/>
          <w:sz w:val="32"/>
          <w:szCs w:val="24"/>
          <w:shd w:val="clear" w:color="auto" w:fill="FFFFFF"/>
          <w:lang w:eastAsia="zh-CN"/>
        </w:rPr>
        <w:t>西藏</w:t>
      </w:r>
      <w:r>
        <w:rPr>
          <w:rFonts w:hint="eastAsia" w:ascii="仿宋_GB2312" w:hAnsi="仿宋_GB2312" w:eastAsia="仿宋_GB2312" w:cs="微软雅黑"/>
          <w:i w:val="0"/>
          <w:caps w:val="0"/>
          <w:color w:val="auto"/>
          <w:spacing w:val="8"/>
          <w:sz w:val="32"/>
          <w:szCs w:val="24"/>
          <w:shd w:val="clear" w:color="auto" w:fill="FFFFFF"/>
        </w:rPr>
        <w:t>自治区企业研究开发费用税前加计扣除项目鉴定意见书》（见附件</w:t>
      </w:r>
      <w:r>
        <w:rPr>
          <w:rFonts w:hint="eastAsia" w:ascii="仿宋_GB2312" w:hAnsi="仿宋_GB2312" w:eastAsia="仿宋_GB2312" w:cs="微软雅黑"/>
          <w:i w:val="0"/>
          <w:caps w:val="0"/>
          <w:color w:val="auto"/>
          <w:spacing w:val="8"/>
          <w:sz w:val="32"/>
          <w:szCs w:val="24"/>
          <w:shd w:val="clear" w:color="auto" w:fill="FFFFFF"/>
          <w:lang w:val="en-US" w:eastAsia="zh-CN"/>
        </w:rPr>
        <w:t>3</w:t>
      </w:r>
      <w:r>
        <w:rPr>
          <w:rFonts w:hint="eastAsia" w:ascii="仿宋_GB2312" w:hAnsi="仿宋_GB2312" w:eastAsia="仿宋_GB2312" w:cs="微软雅黑"/>
          <w:i w:val="0"/>
          <w:caps w:val="0"/>
          <w:color w:val="auto"/>
          <w:spacing w:val="8"/>
          <w:sz w:val="32"/>
          <w:szCs w:val="24"/>
          <w:shd w:val="clear" w:color="auto" w:fill="FFFFFF"/>
        </w:rPr>
        <w:t>）并盖章。鉴定意见书一份由科技管理部门留存，一份由企业留存，一份与企业的鉴定资料封装后，转交主管税务机关。科技管理部门在收到主管税务机关转请鉴定的全部、有效材料后，应在</w:t>
      </w:r>
      <w:r>
        <w:rPr>
          <w:rFonts w:hint="eastAsia" w:ascii="仿宋_GB2312" w:hAnsi="仿宋_GB2312" w:eastAsia="仿宋_GB2312" w:cs="微软雅黑"/>
          <w:i w:val="0"/>
          <w:caps w:val="0"/>
          <w:color w:val="auto"/>
          <w:spacing w:val="8"/>
          <w:sz w:val="32"/>
          <w:szCs w:val="24"/>
          <w:shd w:val="clear" w:color="auto" w:fill="FFFFFF"/>
          <w:lang w:val="en-US" w:eastAsia="zh-CN"/>
        </w:rPr>
        <w:t>30</w:t>
      </w:r>
      <w:r>
        <w:rPr>
          <w:rFonts w:hint="eastAsia" w:ascii="仿宋_GB2312" w:hAnsi="仿宋_GB2312" w:eastAsia="仿宋_GB2312" w:cs="微软雅黑"/>
          <w:i w:val="0"/>
          <w:caps w:val="0"/>
          <w:color w:val="auto"/>
          <w:spacing w:val="8"/>
          <w:sz w:val="32"/>
          <w:szCs w:val="24"/>
          <w:shd w:val="clear" w:color="auto" w:fill="FFFFFF"/>
        </w:rPr>
        <w:t>个工作日内完成鉴定工作并出具鉴定意见。</w:t>
      </w:r>
      <w:r>
        <w:rPr>
          <w:rFonts w:hint="eastAsia" w:ascii="仿宋_GB2312" w:hAnsi="仿宋_GB2312" w:eastAsia="仿宋_GB2312" w:cs="微软雅黑"/>
          <w:i w:val="0"/>
          <w:caps w:val="0"/>
          <w:color w:val="auto"/>
          <w:spacing w:val="8"/>
          <w:sz w:val="32"/>
          <w:szCs w:val="24"/>
          <w:u w:val="none"/>
          <w:shd w:val="clear" w:color="auto" w:fill="FFFFFF"/>
        </w:rPr>
        <w:t>对于企业自愿申请鉴定的项目，应在</w:t>
      </w:r>
      <w:r>
        <w:rPr>
          <w:rFonts w:hint="eastAsia" w:ascii="仿宋_GB2312" w:hAnsi="仿宋_GB2312" w:eastAsia="仿宋_GB2312" w:cs="微软雅黑"/>
          <w:i w:val="0"/>
          <w:caps w:val="0"/>
          <w:color w:val="auto"/>
          <w:spacing w:val="8"/>
          <w:sz w:val="32"/>
          <w:szCs w:val="24"/>
          <w:u w:val="none"/>
          <w:shd w:val="clear" w:color="auto" w:fill="FFFFFF"/>
          <w:lang w:val="en-US" w:eastAsia="zh-CN"/>
        </w:rPr>
        <w:t>60</w:t>
      </w:r>
      <w:r>
        <w:rPr>
          <w:rFonts w:hint="eastAsia" w:ascii="仿宋_GB2312" w:hAnsi="仿宋_GB2312" w:eastAsia="仿宋_GB2312" w:cs="微软雅黑"/>
          <w:i w:val="0"/>
          <w:caps w:val="0"/>
          <w:color w:val="auto"/>
          <w:spacing w:val="8"/>
          <w:sz w:val="32"/>
          <w:szCs w:val="24"/>
          <w:u w:val="none"/>
          <w:shd w:val="clear" w:color="auto" w:fill="FFFFFF"/>
        </w:rPr>
        <w:t>日内完成鉴定。</w:t>
      </w:r>
      <w:r>
        <w:rPr>
          <w:rFonts w:hint="eastAsia" w:ascii="仿宋_GB2312" w:hAnsi="仿宋_GB2312" w:eastAsia="仿宋_GB2312" w:cs="微软雅黑"/>
          <w:i w:val="0"/>
          <w:caps w:val="0"/>
          <w:color w:val="auto"/>
          <w:spacing w:val="8"/>
          <w:sz w:val="32"/>
          <w:szCs w:val="24"/>
          <w:u w:val="none"/>
          <w:shd w:val="clear" w:color="auto" w:fill="FFFFFF"/>
          <w:lang w:eastAsia="zh-CN"/>
        </w:rPr>
        <w:t>特殊情况，可适当延长鉴定时间。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i w:val="0"/>
          <w:caps w:val="0"/>
          <w:color w:val="auto"/>
          <w:spacing w:val="8"/>
          <w:sz w:val="32"/>
          <w:szCs w:val="25"/>
        </w:rPr>
      </w:pPr>
      <w:r>
        <w:rPr>
          <w:rStyle w:val="7"/>
          <w:rFonts w:hint="eastAsia" w:ascii="仿宋_GB2312" w:hAnsi="仿宋_GB2312" w:eastAsia="仿宋_GB2312" w:cs="微软雅黑"/>
          <w:i w:val="0"/>
          <w:caps w:val="0"/>
          <w:color w:val="auto"/>
          <w:spacing w:val="8"/>
          <w:sz w:val="32"/>
          <w:szCs w:val="24"/>
          <w:shd w:val="clear" w:color="auto" w:fill="FFFFFF"/>
        </w:rPr>
        <w:t>第八条</w:t>
      </w:r>
      <w:r>
        <w:rPr>
          <w:rFonts w:hint="eastAsia" w:ascii="仿宋_GB2312" w:hAnsi="仿宋_GB2312" w:eastAsia="仿宋_GB2312" w:cs="微软雅黑"/>
          <w:i w:val="0"/>
          <w:caps w:val="0"/>
          <w:color w:val="auto"/>
          <w:spacing w:val="8"/>
          <w:sz w:val="32"/>
          <w:szCs w:val="24"/>
          <w:shd w:val="clear" w:color="auto" w:fill="FFFFFF"/>
        </w:rPr>
        <w:t> 申请鉴定项目的知识产权在鉴定中受到保护，参与鉴定人员应按照有关保护知识产权的规定和办法执行。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Fonts w:hint="eastAsia" w:ascii="仿宋_GB2312" w:hAnsi="仿宋_GB2312" w:eastAsia="仿宋_GB2312" w:cs="微软雅黑"/>
          <w:b w:val="0"/>
          <w:bCs/>
          <w:i w:val="0"/>
          <w:caps w:val="0"/>
          <w:color w:val="auto"/>
          <w:spacing w:val="8"/>
          <w:sz w:val="32"/>
          <w:szCs w:val="25"/>
          <w:u w:val="none"/>
        </w:rPr>
      </w:pPr>
      <w:r>
        <w:rPr>
          <w:rStyle w:val="7"/>
          <w:rFonts w:hint="eastAsia" w:ascii="仿宋_GB2312" w:hAnsi="仿宋_GB2312" w:eastAsia="仿宋_GB2312" w:cs="微软雅黑"/>
          <w:i w:val="0"/>
          <w:caps w:val="0"/>
          <w:color w:val="auto"/>
          <w:spacing w:val="8"/>
          <w:sz w:val="32"/>
          <w:szCs w:val="24"/>
          <w:shd w:val="clear" w:color="auto" w:fill="FFFFFF"/>
        </w:rPr>
        <w:t>第九条</w:t>
      </w:r>
      <w:r>
        <w:rPr>
          <w:rFonts w:hint="eastAsia" w:ascii="仿宋_GB2312" w:hAnsi="仿宋_GB2312" w:eastAsia="仿宋_GB2312" w:cs="微软雅黑"/>
          <w:i w:val="0"/>
          <w:caps w:val="0"/>
          <w:color w:val="auto"/>
          <w:spacing w:val="8"/>
          <w:sz w:val="32"/>
          <w:szCs w:val="24"/>
          <w:shd w:val="clear" w:color="auto" w:fill="FFFFFF"/>
        </w:rPr>
        <w:t> 各</w:t>
      </w:r>
      <w:r>
        <w:rPr>
          <w:rFonts w:hint="eastAsia" w:ascii="仿宋_GB2312" w:hAnsi="仿宋_GB2312" w:eastAsia="仿宋_GB2312" w:cs="微软雅黑"/>
          <w:i w:val="0"/>
          <w:caps w:val="0"/>
          <w:color w:val="auto"/>
          <w:spacing w:val="8"/>
          <w:sz w:val="32"/>
          <w:szCs w:val="24"/>
          <w:shd w:val="clear" w:color="auto" w:fill="FFFFFF"/>
          <w:lang w:eastAsia="zh-CN"/>
        </w:rPr>
        <w:t>地（市）</w:t>
      </w:r>
      <w:r>
        <w:rPr>
          <w:rFonts w:hint="eastAsia" w:ascii="仿宋_GB2312" w:hAnsi="仿宋_GB2312" w:eastAsia="仿宋_GB2312" w:cs="微软雅黑"/>
          <w:i w:val="0"/>
          <w:caps w:val="0"/>
          <w:color w:val="auto"/>
          <w:spacing w:val="8"/>
          <w:sz w:val="32"/>
          <w:szCs w:val="24"/>
          <w:shd w:val="clear" w:color="auto" w:fill="FFFFFF"/>
        </w:rPr>
        <w:t>科技管理部门在</w:t>
      </w:r>
      <w:r>
        <w:rPr>
          <w:rStyle w:val="7"/>
          <w:rFonts w:hint="eastAsia" w:ascii="仿宋_GB2312" w:hAnsi="仿宋_GB2312" w:eastAsia="仿宋_GB2312" w:cs="微软雅黑"/>
          <w:b w:val="0"/>
          <w:bCs/>
          <w:i w:val="0"/>
          <w:caps w:val="0"/>
          <w:color w:val="auto"/>
          <w:spacing w:val="8"/>
          <w:sz w:val="32"/>
          <w:szCs w:val="24"/>
          <w:shd w:val="clear" w:color="auto" w:fill="FFFFFF"/>
        </w:rPr>
        <w:t>每年12月31日前</w:t>
      </w:r>
      <w:r>
        <w:rPr>
          <w:rFonts w:hint="eastAsia" w:ascii="仿宋_GB2312" w:hAnsi="仿宋_GB2312" w:eastAsia="仿宋_GB2312" w:cs="微软雅黑"/>
          <w:b w:val="0"/>
          <w:bCs/>
          <w:i w:val="0"/>
          <w:caps w:val="0"/>
          <w:color w:val="auto"/>
          <w:spacing w:val="8"/>
          <w:sz w:val="32"/>
          <w:szCs w:val="24"/>
          <w:shd w:val="clear" w:color="auto" w:fill="FFFFFF"/>
        </w:rPr>
        <w:t>向自治区科技厅提供本</w:t>
      </w:r>
      <w:r>
        <w:rPr>
          <w:rFonts w:hint="eastAsia" w:ascii="仿宋_GB2312" w:hAnsi="仿宋_GB2312" w:eastAsia="仿宋_GB2312" w:cs="微软雅黑"/>
          <w:b w:val="0"/>
          <w:bCs/>
          <w:i w:val="0"/>
          <w:caps w:val="0"/>
          <w:color w:val="auto"/>
          <w:spacing w:val="8"/>
          <w:sz w:val="32"/>
          <w:szCs w:val="24"/>
          <w:shd w:val="clear" w:color="auto" w:fill="FFFFFF"/>
          <w:lang w:eastAsia="zh-CN"/>
        </w:rPr>
        <w:t>地（市）</w:t>
      </w:r>
      <w:r>
        <w:rPr>
          <w:rFonts w:hint="eastAsia" w:ascii="仿宋_GB2312" w:hAnsi="仿宋_GB2312" w:eastAsia="仿宋_GB2312" w:cs="微软雅黑"/>
          <w:b w:val="0"/>
          <w:bCs/>
          <w:i w:val="0"/>
          <w:caps w:val="0"/>
          <w:color w:val="auto"/>
          <w:spacing w:val="8"/>
          <w:sz w:val="32"/>
          <w:szCs w:val="24"/>
          <w:shd w:val="clear" w:color="auto" w:fill="FFFFFF"/>
        </w:rPr>
        <w:t>当年鉴定的项目详细清单。</w:t>
      </w:r>
      <w:r>
        <w:rPr>
          <w:rFonts w:hint="eastAsia" w:ascii="仿宋_GB2312" w:hAnsi="仿宋_GB2312" w:eastAsia="仿宋_GB2312" w:cs="微软雅黑"/>
          <w:b w:val="0"/>
          <w:bCs/>
          <w:i w:val="0"/>
          <w:caps w:val="0"/>
          <w:color w:val="auto"/>
          <w:spacing w:val="8"/>
          <w:sz w:val="32"/>
          <w:szCs w:val="24"/>
          <w:u w:val="none"/>
          <w:shd w:val="clear" w:color="auto" w:fill="FFFFFF"/>
        </w:rPr>
        <w:t>自治区科技厅不定期对</w:t>
      </w:r>
      <w:r>
        <w:rPr>
          <w:rFonts w:hint="eastAsia" w:ascii="仿宋_GB2312" w:hAnsi="仿宋_GB2312" w:eastAsia="仿宋_GB2312" w:cs="微软雅黑"/>
          <w:b w:val="0"/>
          <w:bCs/>
          <w:i w:val="0"/>
          <w:caps w:val="0"/>
          <w:color w:val="auto"/>
          <w:spacing w:val="8"/>
          <w:sz w:val="32"/>
          <w:szCs w:val="24"/>
          <w:u w:val="none"/>
          <w:shd w:val="clear" w:color="auto" w:fill="FFFFFF"/>
          <w:lang w:eastAsia="zh-CN"/>
        </w:rPr>
        <w:t>地（市）</w:t>
      </w:r>
      <w:r>
        <w:rPr>
          <w:rFonts w:hint="eastAsia" w:ascii="仿宋_GB2312" w:hAnsi="仿宋_GB2312" w:eastAsia="仿宋_GB2312" w:cs="微软雅黑"/>
          <w:b w:val="0"/>
          <w:bCs/>
          <w:i w:val="0"/>
          <w:caps w:val="0"/>
          <w:color w:val="auto"/>
          <w:spacing w:val="8"/>
          <w:sz w:val="32"/>
          <w:szCs w:val="24"/>
          <w:u w:val="none"/>
          <w:shd w:val="clear" w:color="auto" w:fill="FFFFFF"/>
        </w:rPr>
        <w:t>鉴定情况进行抽查。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Style w:val="7"/>
          <w:rFonts w:hint="eastAsia" w:ascii="仿宋_GB2312" w:hAnsi="仿宋_GB2312" w:eastAsia="仿宋_GB2312" w:cs="微软雅黑"/>
          <w:i w:val="0"/>
          <w:caps w:val="0"/>
          <w:color w:val="auto"/>
          <w:spacing w:val="8"/>
          <w:sz w:val="32"/>
          <w:szCs w:val="24"/>
          <w:shd w:val="clear" w:color="auto" w:fill="FFFFFF"/>
          <w:lang w:eastAsia="zh-CN"/>
        </w:rPr>
      </w:pPr>
      <w:r>
        <w:rPr>
          <w:rStyle w:val="7"/>
          <w:rFonts w:hint="eastAsia" w:ascii="仿宋_GB2312" w:hAnsi="仿宋_GB2312" w:eastAsia="仿宋_GB2312" w:cs="微软雅黑"/>
          <w:i w:val="0"/>
          <w:caps w:val="0"/>
          <w:color w:val="auto"/>
          <w:spacing w:val="8"/>
          <w:sz w:val="32"/>
          <w:szCs w:val="24"/>
          <w:shd w:val="clear" w:color="auto" w:fill="FFFFFF"/>
          <w:lang w:eastAsia="zh-CN"/>
        </w:rPr>
        <w:t>第十条</w:t>
      </w:r>
      <w:r>
        <w:rPr>
          <w:rStyle w:val="7"/>
          <w:rFonts w:hint="eastAsia" w:ascii="仿宋_GB2312" w:hAnsi="仿宋_GB2312" w:eastAsia="仿宋_GB2312" w:cs="微软雅黑"/>
          <w:i w:val="0"/>
          <w:caps w:val="0"/>
          <w:color w:val="auto"/>
          <w:spacing w:val="8"/>
          <w:sz w:val="32"/>
          <w:szCs w:val="24"/>
          <w:shd w:val="clear" w:color="auto" w:fill="FFFFFF"/>
          <w:lang w:val="en-US" w:eastAsia="zh-CN"/>
        </w:rPr>
        <w:t xml:space="preserve">  </w:t>
      </w:r>
      <w:r>
        <w:rPr>
          <w:rFonts w:hint="eastAsia" w:ascii="仿宋_GB2312" w:hAnsi="仿宋_GB2312" w:eastAsia="仿宋_GB2312" w:cs="微软雅黑"/>
          <w:i w:val="0"/>
          <w:caps w:val="0"/>
          <w:color w:val="auto"/>
          <w:spacing w:val="8"/>
          <w:sz w:val="32"/>
          <w:szCs w:val="24"/>
          <w:u w:val="none" w:color="auto"/>
          <w:shd w:val="clear" w:color="auto" w:fill="FFFFFF"/>
        </w:rPr>
        <w:t>主管税务机关对企业享受加计扣除优惠的研发项目有异议转请对应科技管理部门鉴定</w:t>
      </w:r>
      <w:r>
        <w:rPr>
          <w:rFonts w:hint="eastAsia" w:ascii="仿宋_GB2312" w:hAnsi="仿宋_GB2312" w:eastAsia="仿宋_GB2312" w:cs="微软雅黑"/>
          <w:i w:val="0"/>
          <w:caps w:val="0"/>
          <w:color w:val="auto"/>
          <w:spacing w:val="8"/>
          <w:sz w:val="32"/>
          <w:szCs w:val="24"/>
          <w:u w:val="none" w:color="auto"/>
          <w:shd w:val="clear" w:color="auto" w:fill="FFFFFF"/>
          <w:lang w:eastAsia="zh-CN"/>
        </w:rPr>
        <w:t>的，专家咨询费由</w:t>
      </w:r>
      <w:r>
        <w:rPr>
          <w:rFonts w:hint="eastAsia" w:ascii="仿宋_GB2312" w:hAnsi="仿宋_GB2312" w:eastAsia="仿宋_GB2312" w:cs="微软雅黑"/>
          <w:i w:val="0"/>
          <w:caps w:val="0"/>
          <w:color w:val="auto"/>
          <w:spacing w:val="8"/>
          <w:sz w:val="32"/>
          <w:szCs w:val="24"/>
          <w:u w:val="none" w:color="auto"/>
          <w:shd w:val="clear" w:color="auto" w:fill="FFFFFF"/>
        </w:rPr>
        <w:t>对应科技管理部门</w:t>
      </w:r>
      <w:r>
        <w:rPr>
          <w:rFonts w:hint="eastAsia" w:ascii="仿宋_GB2312" w:hAnsi="仿宋_GB2312" w:eastAsia="仿宋_GB2312" w:cs="微软雅黑"/>
          <w:i w:val="0"/>
          <w:caps w:val="0"/>
          <w:color w:val="auto"/>
          <w:spacing w:val="8"/>
          <w:sz w:val="32"/>
          <w:szCs w:val="24"/>
          <w:u w:val="none" w:color="auto"/>
          <w:shd w:val="clear" w:color="auto" w:fill="FFFFFF"/>
          <w:lang w:eastAsia="zh-CN"/>
        </w:rPr>
        <w:t>承担。</w:t>
      </w:r>
      <w:r>
        <w:rPr>
          <w:rFonts w:hint="eastAsia" w:ascii="仿宋_GB2312" w:hAnsi="仿宋_GB2312" w:eastAsia="仿宋_GB2312" w:cs="微软雅黑"/>
          <w:i w:val="0"/>
          <w:caps w:val="0"/>
          <w:color w:val="auto"/>
          <w:spacing w:val="8"/>
          <w:sz w:val="32"/>
          <w:szCs w:val="24"/>
          <w:u w:val="none" w:color="auto"/>
          <w:shd w:val="clear" w:color="auto" w:fill="FFFFFF"/>
        </w:rPr>
        <w:t>企业自愿向科技管理部门申请鉴定</w:t>
      </w:r>
      <w:r>
        <w:rPr>
          <w:rFonts w:hint="eastAsia" w:ascii="仿宋_GB2312" w:hAnsi="仿宋_GB2312" w:eastAsia="仿宋_GB2312" w:cs="微软雅黑"/>
          <w:i w:val="0"/>
          <w:caps w:val="0"/>
          <w:color w:val="auto"/>
          <w:spacing w:val="8"/>
          <w:sz w:val="32"/>
          <w:szCs w:val="24"/>
          <w:u w:val="none" w:color="auto"/>
          <w:shd w:val="clear" w:color="auto" w:fill="FFFFFF"/>
          <w:lang w:eastAsia="zh-CN"/>
        </w:rPr>
        <w:t>的，专家咨询费由企业自行承担。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Style w:val="7"/>
          <w:rFonts w:hint="eastAsia" w:ascii="仿宋_GB2312" w:hAnsi="仿宋_GB2312" w:eastAsia="仿宋_GB2312" w:cs="微软雅黑"/>
          <w:b w:val="0"/>
          <w:bCs/>
          <w:i w:val="0"/>
          <w:caps w:val="0"/>
          <w:color w:val="auto"/>
          <w:spacing w:val="8"/>
          <w:sz w:val="32"/>
          <w:szCs w:val="24"/>
          <w:shd w:val="clear" w:color="auto" w:fill="FFFFFF"/>
          <w:lang w:eastAsia="zh-CN"/>
        </w:rPr>
      </w:pPr>
      <w:r>
        <w:rPr>
          <w:rStyle w:val="7"/>
          <w:rFonts w:hint="eastAsia" w:ascii="仿宋_GB2312" w:hAnsi="仿宋_GB2312" w:eastAsia="仿宋_GB2312" w:cs="微软雅黑"/>
          <w:i w:val="0"/>
          <w:caps w:val="0"/>
          <w:color w:val="auto"/>
          <w:spacing w:val="8"/>
          <w:sz w:val="32"/>
          <w:szCs w:val="24"/>
          <w:shd w:val="clear" w:color="auto" w:fill="FFFFFF"/>
        </w:rPr>
        <w:t>第十</w:t>
      </w:r>
      <w:r>
        <w:rPr>
          <w:rStyle w:val="7"/>
          <w:rFonts w:hint="eastAsia" w:ascii="仿宋_GB2312" w:hAnsi="仿宋_GB2312" w:eastAsia="仿宋_GB2312" w:cs="微软雅黑"/>
          <w:i w:val="0"/>
          <w:caps w:val="0"/>
          <w:color w:val="auto"/>
          <w:spacing w:val="8"/>
          <w:sz w:val="32"/>
          <w:szCs w:val="24"/>
          <w:shd w:val="clear" w:color="auto" w:fill="FFFFFF"/>
          <w:lang w:eastAsia="zh-CN"/>
        </w:rPr>
        <w:t>一</w:t>
      </w:r>
      <w:r>
        <w:rPr>
          <w:rStyle w:val="7"/>
          <w:rFonts w:hint="eastAsia" w:ascii="仿宋_GB2312" w:hAnsi="仿宋_GB2312" w:eastAsia="仿宋_GB2312" w:cs="微软雅黑"/>
          <w:i w:val="0"/>
          <w:caps w:val="0"/>
          <w:color w:val="auto"/>
          <w:spacing w:val="8"/>
          <w:sz w:val="32"/>
          <w:szCs w:val="24"/>
          <w:shd w:val="clear" w:color="auto" w:fill="FFFFFF"/>
        </w:rPr>
        <w:t>条</w:t>
      </w:r>
      <w:r>
        <w:rPr>
          <w:rFonts w:hint="eastAsia" w:ascii="仿宋_GB2312" w:hAnsi="仿宋_GB2312" w:eastAsia="仿宋_GB2312" w:cs="微软雅黑"/>
          <w:i w:val="0"/>
          <w:caps w:val="0"/>
          <w:color w:val="auto"/>
          <w:spacing w:val="8"/>
          <w:sz w:val="32"/>
          <w:szCs w:val="24"/>
          <w:shd w:val="clear" w:color="auto" w:fill="FFFFFF"/>
        </w:rPr>
        <w:t>　</w:t>
      </w:r>
      <w:r>
        <w:rPr>
          <w:rStyle w:val="7"/>
          <w:rFonts w:hint="eastAsia" w:ascii="仿宋_GB2312" w:hAnsi="仿宋_GB2312" w:eastAsia="仿宋_GB2312" w:cs="微软雅黑"/>
          <w:b w:val="0"/>
          <w:bCs/>
          <w:i w:val="0"/>
          <w:caps w:val="0"/>
          <w:color w:val="auto"/>
          <w:spacing w:val="8"/>
          <w:sz w:val="32"/>
          <w:szCs w:val="24"/>
          <w:shd w:val="clear" w:color="auto" w:fill="FFFFFF"/>
        </w:rPr>
        <w:t>本办法自发布之日施行</w:t>
      </w:r>
      <w:r>
        <w:rPr>
          <w:rStyle w:val="7"/>
          <w:rFonts w:hint="eastAsia" w:ascii="仿宋_GB2312" w:hAnsi="仿宋_GB2312" w:eastAsia="仿宋_GB2312" w:cs="微软雅黑"/>
          <w:b w:val="0"/>
          <w:bCs/>
          <w:i w:val="0"/>
          <w:caps w:val="0"/>
          <w:color w:val="auto"/>
          <w:spacing w:val="8"/>
          <w:sz w:val="32"/>
          <w:szCs w:val="24"/>
          <w:shd w:val="clear" w:color="auto"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480" w:firstLineChars="0"/>
        <w:jc w:val="left"/>
        <w:textAlignment w:val="auto"/>
        <w:outlineLvl w:val="9"/>
        <w:rPr>
          <w:rStyle w:val="7"/>
          <w:rFonts w:hint="eastAsia" w:ascii="仿宋_GB2312" w:hAnsi="仿宋_GB2312" w:eastAsia="仿宋_GB2312" w:cs="微软雅黑"/>
          <w:b w:val="0"/>
          <w:bCs/>
          <w:i w:val="0"/>
          <w:caps w:val="0"/>
          <w:color w:val="auto"/>
          <w:spacing w:val="8"/>
          <w:sz w:val="32"/>
          <w:szCs w:val="24"/>
          <w:shd w:val="clear" w:color="auto" w:fill="FFFFFF"/>
          <w:lang w:val="en-US" w:eastAsia="zh-CN"/>
        </w:rPr>
      </w:pPr>
      <w:r>
        <w:rPr>
          <w:rStyle w:val="7"/>
          <w:rFonts w:hint="eastAsia" w:ascii="仿宋_GB2312" w:hAnsi="仿宋_GB2312" w:eastAsia="仿宋_GB2312" w:cs="微软雅黑"/>
          <w:b/>
          <w:bCs w:val="0"/>
          <w:i w:val="0"/>
          <w:caps w:val="0"/>
          <w:color w:val="auto"/>
          <w:spacing w:val="8"/>
          <w:sz w:val="32"/>
          <w:szCs w:val="24"/>
          <w:shd w:val="clear" w:color="auto" w:fill="FFFFFF"/>
          <w:lang w:eastAsia="zh-CN"/>
        </w:rPr>
        <w:t>第十二条</w:t>
      </w:r>
      <w:r>
        <w:rPr>
          <w:rStyle w:val="7"/>
          <w:rFonts w:hint="eastAsia" w:ascii="仿宋_GB2312" w:hAnsi="仿宋_GB2312" w:eastAsia="仿宋_GB2312" w:cs="微软雅黑"/>
          <w:b w:val="0"/>
          <w:bCs/>
          <w:i w:val="0"/>
          <w:caps w:val="0"/>
          <w:color w:val="auto"/>
          <w:spacing w:val="8"/>
          <w:sz w:val="32"/>
          <w:szCs w:val="24"/>
          <w:shd w:val="clear" w:color="auto" w:fill="FFFFFF"/>
          <w:lang w:val="en-US" w:eastAsia="zh-CN"/>
        </w:rPr>
        <w:t xml:space="preserve"> 本办法由自治区科技厅负责解释。</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E30DE"/>
    <w:rsid w:val="48614153"/>
    <w:rsid w:val="67DE3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textAlignment w:val="baseline"/>
    </w:pPr>
    <w:rPr>
      <w:rFonts w:ascii="Calibri" w:hAnsi="Calibri" w:eastAsia="宋体"/>
      <w:kern w:val="2"/>
      <w:sz w:val="18"/>
      <w:szCs w:val="24"/>
      <w:lang w:val="en-US" w:eastAsia="zh-CN" w:bidi="ar-SA"/>
    </w:rPr>
  </w:style>
  <w:style w:type="paragraph" w:styleId="3">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rFonts w:ascii="Times New Roman" w:hAnsi="Times New Roman" w:eastAsia="宋体"/>
      <w:kern w:val="2"/>
      <w:sz w:val="18"/>
      <w:szCs w:val="24"/>
      <w:lang w:val="en-US" w:eastAsia="zh-CN" w:bidi="ar-SA"/>
    </w:rPr>
  </w:style>
  <w:style w:type="paragraph" w:styleId="4">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7">
    <w:name w:val="Strong"/>
    <w:basedOn w:val="8"/>
    <w:link w:val="1"/>
    <w:qFormat/>
    <w:uiPriority w:val="0"/>
    <w:rPr>
      <w:rFonts w:ascii="Calibri" w:hAnsi="Calibri" w:eastAsia="宋体" w:cstheme="minorBidi"/>
      <w:kern w:val="2"/>
      <w:sz w:val="21"/>
      <w:szCs w:val="24"/>
      <w:lang w:val="en-US" w:eastAsia="zh-CN" w:bidi="ar-SA"/>
    </w:rPr>
  </w:style>
  <w:style w:type="character" w:customStyle="1" w:styleId="8">
    <w:name w:val="NormalCharacter"/>
    <w:link w:val="1"/>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2021-04-06T11:11:00Z</dcterms:created>
  <dc:creator>tr8</dc:creator>
  <cp:lastModifiedBy>tr8</cp:lastModifiedBy>
  <dcterms:modified xsi:type="dcterms:W3CDTF">2021-04-06T11:12:37Z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F1105623B98140BEBC4C847D62D703C9</vt:lpwstr>
  </property>
</Properties>
</file>