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7E76E">
      <w:pPr>
        <w:suppressAutoHyphens/>
        <w:bidi w:val="0"/>
        <w:rPr>
          <w:rFonts w:hint="eastAsia" w:ascii="方正黑体_GBK" w:hAnsi="方正黑体_GBK" w:eastAsia="方正黑体_GBK" w:cs="方正黑体_GBK"/>
          <w:color w:val="auto"/>
          <w:sz w:val="32"/>
          <w:szCs w:val="32"/>
          <w:lang w:val="en-US" w:eastAsia="zh-CN"/>
        </w:rPr>
      </w:pPr>
      <w:r>
        <w:rPr>
          <w:rFonts w:hint="eastAsia" w:ascii="方正黑体_GBK" w:hAnsi="方正黑体_GBK" w:eastAsia="方正黑体_GBK" w:cs="方正黑体_GBK"/>
          <w:color w:val="auto"/>
          <w:sz w:val="32"/>
          <w:szCs w:val="32"/>
          <w:lang w:val="en-US" w:eastAsia="zh-CN"/>
        </w:rPr>
        <w:t>附件3</w:t>
      </w:r>
    </w:p>
    <w:p w14:paraId="55B0C817">
      <w:pPr>
        <w:snapToGrid w:val="0"/>
        <w:spacing w:line="576" w:lineRule="exact"/>
        <w:rPr>
          <w:rFonts w:ascii="Times New Roman" w:hAnsi="Times New Roman"/>
          <w:sz w:val="28"/>
          <w:szCs w:val="28"/>
        </w:rPr>
      </w:pPr>
    </w:p>
    <w:p w14:paraId="4545A53F">
      <w:pPr>
        <w:snapToGrid w:val="0"/>
        <w:spacing w:line="576" w:lineRule="exact"/>
        <w:rPr>
          <w:rFonts w:ascii="Times New Roman" w:hAnsi="Times New Roman"/>
          <w:sz w:val="28"/>
          <w:szCs w:val="28"/>
        </w:rPr>
      </w:pPr>
    </w:p>
    <w:p w14:paraId="4E350502">
      <w:pPr>
        <w:snapToGrid w:val="0"/>
        <w:spacing w:line="576" w:lineRule="exact"/>
        <w:rPr>
          <w:rFonts w:ascii="Times New Roman" w:hAnsi="Times New Roman"/>
          <w:sz w:val="28"/>
          <w:szCs w:val="28"/>
        </w:rPr>
      </w:pPr>
    </w:p>
    <w:p w14:paraId="218F03C9">
      <w:pPr>
        <w:keepNext w:val="0"/>
        <w:keepLines w:val="0"/>
        <w:pageBreakBefore w:val="0"/>
        <w:widowControl w:val="0"/>
        <w:kinsoku/>
        <w:wordWrap/>
        <w:overflowPunct/>
        <w:topLinePunct w:val="0"/>
        <w:autoSpaceDE/>
        <w:autoSpaceDN/>
        <w:bidi w:val="0"/>
        <w:adjustRightInd/>
        <w:snapToGrid w:val="0"/>
        <w:spacing w:line="576" w:lineRule="exact"/>
        <w:jc w:val="center"/>
        <w:textAlignment w:val="auto"/>
        <w:rPr>
          <w:rFonts w:hint="eastAsia" w:ascii="Times New Roman" w:hAnsi="Times New Roman" w:eastAsia="黑体"/>
          <w:sz w:val="52"/>
          <w:szCs w:val="52"/>
        </w:rPr>
      </w:pPr>
      <w:r>
        <w:rPr>
          <w:rFonts w:hint="eastAsia" w:ascii="Times New Roman" w:hAnsi="Times New Roman" w:eastAsia="黑体"/>
          <w:sz w:val="52"/>
          <w:szCs w:val="52"/>
        </w:rPr>
        <w:t>西藏自治区数字化转型骨干企业</w:t>
      </w:r>
    </w:p>
    <w:p w14:paraId="6F5D0D2B">
      <w:pPr>
        <w:keepNext w:val="0"/>
        <w:keepLines w:val="0"/>
        <w:pageBreakBefore w:val="0"/>
        <w:widowControl w:val="0"/>
        <w:kinsoku/>
        <w:wordWrap/>
        <w:overflowPunct/>
        <w:topLinePunct w:val="0"/>
        <w:autoSpaceDE/>
        <w:autoSpaceDN/>
        <w:bidi w:val="0"/>
        <w:adjustRightInd/>
        <w:snapToGrid w:val="0"/>
        <w:spacing w:line="576" w:lineRule="exact"/>
        <w:jc w:val="center"/>
        <w:textAlignment w:val="auto"/>
        <w:rPr>
          <w:rFonts w:ascii="Times New Roman" w:hAnsi="Times New Roman" w:eastAsia="黑体"/>
          <w:sz w:val="52"/>
          <w:szCs w:val="52"/>
        </w:rPr>
      </w:pPr>
      <w:r>
        <w:rPr>
          <w:rFonts w:ascii="Times New Roman" w:hAnsi="Times New Roman" w:eastAsia="黑体"/>
          <w:sz w:val="52"/>
          <w:szCs w:val="52"/>
        </w:rPr>
        <w:t>申报书</w:t>
      </w:r>
    </w:p>
    <w:p w14:paraId="4884686E">
      <w:pPr>
        <w:snapToGrid w:val="0"/>
        <w:spacing w:line="576" w:lineRule="exact"/>
        <w:rPr>
          <w:rFonts w:ascii="Times New Roman" w:hAnsi="Times New Roman"/>
          <w:sz w:val="28"/>
          <w:szCs w:val="28"/>
        </w:rPr>
      </w:pPr>
    </w:p>
    <w:p w14:paraId="5675695B">
      <w:pPr>
        <w:snapToGrid w:val="0"/>
        <w:spacing w:line="576" w:lineRule="exact"/>
        <w:rPr>
          <w:rFonts w:ascii="Times New Roman" w:hAnsi="Times New Roman"/>
          <w:sz w:val="28"/>
          <w:szCs w:val="28"/>
        </w:rPr>
      </w:pPr>
    </w:p>
    <w:p w14:paraId="119D3388">
      <w:pPr>
        <w:snapToGrid w:val="0"/>
        <w:spacing w:line="576" w:lineRule="exact"/>
        <w:rPr>
          <w:rFonts w:ascii="Times New Roman" w:hAnsi="Times New Roman"/>
          <w:sz w:val="28"/>
          <w:szCs w:val="28"/>
        </w:rPr>
      </w:pPr>
    </w:p>
    <w:p w14:paraId="369C1705">
      <w:pPr>
        <w:snapToGrid w:val="0"/>
        <w:spacing w:line="576" w:lineRule="exact"/>
        <w:rPr>
          <w:rFonts w:ascii="Times New Roman" w:hAnsi="Times New Roman"/>
        </w:rPr>
      </w:pPr>
    </w:p>
    <w:p w14:paraId="0CB49BB8">
      <w:pPr>
        <w:snapToGrid w:val="0"/>
        <w:spacing w:line="576" w:lineRule="exact"/>
        <w:rPr>
          <w:rFonts w:ascii="Times New Roman" w:hAnsi="Times New Roman"/>
        </w:rPr>
      </w:pPr>
    </w:p>
    <w:p w14:paraId="70DF40BE">
      <w:pPr>
        <w:snapToGrid w:val="0"/>
        <w:spacing w:line="576" w:lineRule="exact"/>
        <w:rPr>
          <w:rFonts w:ascii="Times New Roman" w:hAnsi="Times New Roman"/>
          <w:sz w:val="28"/>
          <w:szCs w:val="28"/>
        </w:rPr>
      </w:pPr>
    </w:p>
    <w:p w14:paraId="3404988E">
      <w:pPr>
        <w:spacing w:after="120" w:line="576" w:lineRule="exact"/>
        <w:rPr>
          <w:rFonts w:ascii="Times New Roman" w:hAnsi="Times New Roman" w:eastAsia="黑体"/>
          <w:sz w:val="32"/>
          <w:u w:val="single"/>
        </w:rPr>
      </w:pPr>
      <w:r>
        <w:rPr>
          <w:rFonts w:ascii="Times New Roman" w:hAnsi="Times New Roman" w:eastAsia="黑体"/>
          <w:sz w:val="32"/>
        </w:rPr>
        <w:t>项</w:t>
      </w:r>
      <w:r>
        <w:rPr>
          <w:rFonts w:hint="eastAsia" w:ascii="Times New Roman" w:hAnsi="Times New Roman" w:eastAsia="黑体"/>
          <w:sz w:val="32"/>
        </w:rPr>
        <w:t xml:space="preserve"> </w:t>
      </w:r>
      <w:r>
        <w:rPr>
          <w:rFonts w:ascii="Times New Roman" w:hAnsi="Times New Roman" w:eastAsia="黑体"/>
          <w:sz w:val="32"/>
        </w:rPr>
        <w:t>目 名 称</w:t>
      </w:r>
      <w:r>
        <w:rPr>
          <w:rFonts w:hint="eastAsia" w:ascii="Times New Roman" w:hAnsi="Times New Roman" w:eastAsia="黑体"/>
          <w:sz w:val="32"/>
        </w:rPr>
        <w:t>：</w:t>
      </w:r>
      <w:r>
        <w:rPr>
          <w:rFonts w:ascii="Times New Roman" w:hAnsi="Times New Roman" w:eastAsia="黑体"/>
          <w:sz w:val="32"/>
          <w:u w:val="single"/>
        </w:rPr>
        <w:t xml:space="preserve">                                      </w:t>
      </w:r>
    </w:p>
    <w:p w14:paraId="6DF9887F">
      <w:pPr>
        <w:spacing w:after="120" w:line="576" w:lineRule="exact"/>
        <w:rPr>
          <w:rFonts w:ascii="Times New Roman" w:hAnsi="Times New Roman" w:eastAsia="黑体"/>
          <w:sz w:val="32"/>
          <w:u w:val="single"/>
        </w:rPr>
      </w:pPr>
      <w:r>
        <w:rPr>
          <w:rFonts w:hint="eastAsia" w:ascii="Times New Roman" w:hAnsi="Times New Roman" w:eastAsia="黑体"/>
          <w:spacing w:val="60"/>
          <w:kern w:val="0"/>
          <w:sz w:val="32"/>
          <w:fitText w:val="2080" w:id="1437346220"/>
          <w:lang w:val="en-US" w:eastAsia="zh-CN"/>
        </w:rPr>
        <w:t>申报内容</w:t>
      </w:r>
      <w:r>
        <w:rPr>
          <w:rFonts w:hint="eastAsia" w:ascii="Times New Roman" w:hAnsi="Times New Roman" w:eastAsia="黑体"/>
          <w:spacing w:val="0"/>
          <w:kern w:val="0"/>
          <w:sz w:val="32"/>
          <w:fitText w:val="2080" w:id="1437346220"/>
        </w:rPr>
        <w:t>：</w:t>
      </w:r>
      <w:r>
        <w:rPr>
          <w:rFonts w:ascii="Times New Roman" w:hAnsi="Times New Roman" w:eastAsia="黑体"/>
          <w:sz w:val="32"/>
          <w:szCs w:val="32"/>
          <w:u w:val="single"/>
        </w:rPr>
        <w:t>（</w:t>
      </w:r>
      <w:r>
        <w:rPr>
          <w:rFonts w:hint="eastAsia" w:ascii="Times New Roman" w:hAnsi="Times New Roman" w:eastAsia="黑体"/>
          <w:sz w:val="32"/>
          <w:szCs w:val="32"/>
          <w:u w:val="single"/>
          <w:lang w:val="en-US" w:eastAsia="zh-CN"/>
        </w:rPr>
        <w:t>选填突破新技术、升级新产业、培育新业态、推广新模式之一</w:t>
      </w:r>
      <w:r>
        <w:rPr>
          <w:rFonts w:ascii="Times New Roman" w:hAnsi="Times New Roman" w:eastAsia="黑体"/>
          <w:sz w:val="32"/>
          <w:szCs w:val="32"/>
          <w:u w:val="single"/>
        </w:rPr>
        <w:t>）</w:t>
      </w:r>
    </w:p>
    <w:p w14:paraId="71F8C247">
      <w:pPr>
        <w:spacing w:after="120" w:line="576" w:lineRule="exact"/>
        <w:rPr>
          <w:rFonts w:ascii="Times New Roman" w:hAnsi="Times New Roman" w:eastAsia="黑体"/>
          <w:sz w:val="32"/>
          <w:u w:val="single"/>
        </w:rPr>
      </w:pPr>
      <w:r>
        <w:rPr>
          <w:rFonts w:ascii="Times New Roman" w:hAnsi="Times New Roman" w:eastAsia="黑体"/>
          <w:sz w:val="32"/>
        </w:rPr>
        <w:t>申</w:t>
      </w:r>
      <w:r>
        <w:rPr>
          <w:rFonts w:hint="eastAsia" w:ascii="Times New Roman" w:hAnsi="Times New Roman" w:eastAsia="黑体"/>
          <w:sz w:val="32"/>
        </w:rPr>
        <w:t xml:space="preserve"> </w:t>
      </w:r>
      <w:r>
        <w:rPr>
          <w:rFonts w:ascii="Times New Roman" w:hAnsi="Times New Roman" w:eastAsia="黑体"/>
          <w:sz w:val="32"/>
        </w:rPr>
        <w:t>报</w:t>
      </w:r>
      <w:r>
        <w:rPr>
          <w:rFonts w:hint="eastAsia" w:ascii="Times New Roman" w:hAnsi="Times New Roman" w:eastAsia="黑体"/>
          <w:sz w:val="32"/>
        </w:rPr>
        <w:t xml:space="preserve"> </w:t>
      </w:r>
      <w:r>
        <w:rPr>
          <w:rFonts w:ascii="Times New Roman" w:hAnsi="Times New Roman" w:eastAsia="黑体"/>
          <w:sz w:val="32"/>
        </w:rPr>
        <w:t>单</w:t>
      </w:r>
      <w:r>
        <w:rPr>
          <w:rFonts w:hint="eastAsia" w:ascii="Times New Roman" w:hAnsi="Times New Roman" w:eastAsia="黑体"/>
          <w:sz w:val="32"/>
        </w:rPr>
        <w:t xml:space="preserve"> </w:t>
      </w:r>
      <w:r>
        <w:rPr>
          <w:rFonts w:ascii="Times New Roman" w:hAnsi="Times New Roman" w:eastAsia="黑体"/>
          <w:sz w:val="32"/>
        </w:rPr>
        <w:t>位</w:t>
      </w:r>
      <w:r>
        <w:rPr>
          <w:rFonts w:hint="eastAsia" w:ascii="Times New Roman" w:hAnsi="Times New Roman" w:eastAsia="黑体"/>
          <w:sz w:val="32"/>
        </w:rPr>
        <w:t>：</w:t>
      </w:r>
      <w:r>
        <w:rPr>
          <w:rFonts w:hint="eastAsia" w:ascii="Times New Roman" w:hAnsi="Times New Roman" w:eastAsia="黑体"/>
          <w:sz w:val="32"/>
          <w:u w:val="single"/>
        </w:rPr>
        <w:t xml:space="preserve">         </w:t>
      </w:r>
      <w:r>
        <w:rPr>
          <w:rFonts w:ascii="Times New Roman" w:hAnsi="Times New Roman" w:eastAsia="黑体"/>
          <w:sz w:val="32"/>
          <w:u w:val="single"/>
        </w:rPr>
        <w:t>（</w:t>
      </w:r>
      <w:r>
        <w:rPr>
          <w:rFonts w:hint="eastAsia" w:ascii="Times New Roman" w:hAnsi="Times New Roman" w:eastAsia="黑体"/>
          <w:sz w:val="32"/>
          <w:u w:val="single"/>
        </w:rPr>
        <w:t xml:space="preserve"> 加盖</w:t>
      </w:r>
      <w:r>
        <w:rPr>
          <w:rFonts w:ascii="Times New Roman" w:hAnsi="Times New Roman" w:eastAsia="黑体"/>
          <w:sz w:val="32"/>
          <w:u w:val="single"/>
        </w:rPr>
        <w:t>单位</w:t>
      </w:r>
      <w:r>
        <w:rPr>
          <w:rFonts w:hint="eastAsia" w:ascii="Times New Roman" w:hAnsi="Times New Roman" w:eastAsia="黑体"/>
          <w:sz w:val="32"/>
          <w:u w:val="single"/>
        </w:rPr>
        <w:t>公</w:t>
      </w:r>
      <w:r>
        <w:rPr>
          <w:rFonts w:ascii="Times New Roman" w:hAnsi="Times New Roman" w:eastAsia="黑体"/>
          <w:sz w:val="32"/>
          <w:u w:val="single"/>
        </w:rPr>
        <w:t>章</w:t>
      </w:r>
      <w:r>
        <w:rPr>
          <w:rFonts w:hint="eastAsia" w:ascii="Times New Roman" w:hAnsi="Times New Roman" w:eastAsia="黑体"/>
          <w:sz w:val="32"/>
          <w:u w:val="single"/>
        </w:rPr>
        <w:t xml:space="preserve"> </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r>
        <w:rPr>
          <w:rFonts w:ascii="Times New Roman" w:hAnsi="Times New Roman" w:eastAsia="黑体"/>
          <w:sz w:val="32"/>
          <w:u w:val="single"/>
        </w:rPr>
        <w:t xml:space="preserve">   </w:t>
      </w:r>
    </w:p>
    <w:p w14:paraId="2EB99FA7">
      <w:pPr>
        <w:spacing w:after="120" w:line="576" w:lineRule="exact"/>
        <w:rPr>
          <w:rFonts w:ascii="Times New Roman" w:hAnsi="Times New Roman" w:eastAsia="黑体"/>
          <w:sz w:val="32"/>
          <w:u w:val="single"/>
        </w:rPr>
      </w:pPr>
      <w:r>
        <w:rPr>
          <w:rFonts w:ascii="Times New Roman" w:hAnsi="Times New Roman" w:eastAsia="黑体"/>
          <w:sz w:val="32"/>
        </w:rPr>
        <w:t>推 荐 单</w:t>
      </w:r>
      <w:r>
        <w:rPr>
          <w:rFonts w:hint="eastAsia" w:ascii="Times New Roman" w:hAnsi="Times New Roman" w:eastAsia="黑体"/>
          <w:sz w:val="32"/>
        </w:rPr>
        <w:t xml:space="preserve"> </w:t>
      </w:r>
      <w:r>
        <w:rPr>
          <w:rFonts w:ascii="Times New Roman" w:hAnsi="Times New Roman" w:eastAsia="黑体"/>
          <w:sz w:val="32"/>
        </w:rPr>
        <w:t>位</w:t>
      </w:r>
      <w:r>
        <w:rPr>
          <w:rFonts w:hint="eastAsia" w:ascii="Times New Roman" w:hAnsi="Times New Roman" w:eastAsia="黑体"/>
          <w:sz w:val="32"/>
        </w:rPr>
        <w:t>：</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r>
        <w:rPr>
          <w:rFonts w:ascii="Times New Roman" w:hAnsi="Times New Roman" w:eastAsia="黑体"/>
          <w:sz w:val="32"/>
          <w:u w:val="single"/>
        </w:rPr>
        <w:t xml:space="preserve"> </w:t>
      </w:r>
      <w:r>
        <w:rPr>
          <w:rFonts w:hint="eastAsia" w:ascii="Times New Roman" w:hAnsi="Times New Roman" w:eastAsia="黑体"/>
          <w:sz w:val="32"/>
          <w:u w:val="single"/>
        </w:rPr>
        <w:t xml:space="preserve"> </w:t>
      </w:r>
      <w:r>
        <w:rPr>
          <w:rFonts w:ascii="Times New Roman" w:hAnsi="Times New Roman" w:eastAsia="黑体"/>
          <w:sz w:val="32"/>
          <w:u w:val="single"/>
        </w:rPr>
        <w:t xml:space="preserve">     </w:t>
      </w:r>
    </w:p>
    <w:p w14:paraId="4E12F44F">
      <w:pPr>
        <w:spacing w:after="120" w:line="576" w:lineRule="exact"/>
        <w:rPr>
          <w:rFonts w:ascii="Times New Roman" w:hAnsi="Times New Roman" w:eastAsia="黑体"/>
          <w:sz w:val="32"/>
          <w:u w:val="single"/>
        </w:rPr>
      </w:pPr>
      <w:r>
        <w:rPr>
          <w:rFonts w:hint="eastAsia" w:ascii="Times New Roman" w:hAnsi="Times New Roman" w:eastAsia="黑体"/>
          <w:sz w:val="32"/>
        </w:rPr>
        <w:t>申 报</w:t>
      </w:r>
      <w:r>
        <w:rPr>
          <w:rFonts w:ascii="Times New Roman" w:hAnsi="Times New Roman" w:eastAsia="黑体"/>
          <w:sz w:val="32"/>
        </w:rPr>
        <w:t xml:space="preserve"> </w:t>
      </w:r>
      <w:r>
        <w:rPr>
          <w:rFonts w:hint="eastAsia" w:ascii="Times New Roman" w:hAnsi="Times New Roman" w:eastAsia="黑体"/>
          <w:sz w:val="32"/>
        </w:rPr>
        <w:t>日 期：</w:t>
      </w:r>
      <w:r>
        <w:rPr>
          <w:rFonts w:hint="eastAsia"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rPr>
        <w:t xml:space="preserve">   </w:t>
      </w:r>
      <w:r>
        <w:rPr>
          <w:rFonts w:hint="eastAsia" w:ascii="Times New Roman" w:hAnsi="Times New Roman" w:eastAsia="黑体"/>
          <w:sz w:val="32"/>
          <w:szCs w:val="32"/>
        </w:rPr>
        <w:t>年</w:t>
      </w:r>
      <w:r>
        <w:rPr>
          <w:rFonts w:hint="eastAsia"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rPr>
        <w:t xml:space="preserve">     </w:t>
      </w:r>
      <w:r>
        <w:rPr>
          <w:rFonts w:hint="eastAsia" w:ascii="Times New Roman" w:hAnsi="Times New Roman" w:eastAsia="黑体"/>
          <w:sz w:val="32"/>
          <w:szCs w:val="32"/>
        </w:rPr>
        <w:t>月</w:t>
      </w:r>
      <w:r>
        <w:rPr>
          <w:rFonts w:hint="eastAsia" w:ascii="Times New Roman" w:hAnsi="Times New Roman" w:eastAsia="黑体"/>
          <w:sz w:val="32"/>
          <w:szCs w:val="32"/>
          <w:u w:val="single"/>
        </w:rPr>
        <w:t xml:space="preserve">  </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rPr>
        <w:t xml:space="preserve">      </w:t>
      </w:r>
      <w:r>
        <w:rPr>
          <w:rFonts w:hint="eastAsia" w:ascii="Times New Roman" w:hAnsi="Times New Roman" w:eastAsia="黑体"/>
          <w:sz w:val="32"/>
          <w:szCs w:val="32"/>
        </w:rPr>
        <w:t>日</w:t>
      </w:r>
    </w:p>
    <w:p w14:paraId="17497F9D">
      <w:pPr>
        <w:snapToGrid w:val="0"/>
        <w:spacing w:line="576" w:lineRule="exact"/>
        <w:rPr>
          <w:rFonts w:ascii="Times New Roman" w:hAnsi="Times New Roman"/>
          <w:sz w:val="28"/>
          <w:szCs w:val="28"/>
        </w:rPr>
      </w:pPr>
    </w:p>
    <w:p w14:paraId="7FFCC3AB"/>
    <w:p w14:paraId="4F5B2DB0">
      <w:pPr>
        <w:snapToGrid w:val="0"/>
        <w:spacing w:line="576" w:lineRule="exact"/>
        <w:rPr>
          <w:rFonts w:ascii="Times New Roman" w:hAnsi="Times New Roman"/>
          <w:sz w:val="28"/>
          <w:szCs w:val="28"/>
        </w:rPr>
      </w:pPr>
    </w:p>
    <w:p w14:paraId="0A8AC2B5">
      <w:pPr>
        <w:tabs>
          <w:tab w:val="left" w:pos="5220"/>
        </w:tabs>
        <w:spacing w:line="576" w:lineRule="exact"/>
        <w:jc w:val="center"/>
        <w:rPr>
          <w:rFonts w:ascii="Times New Roman" w:hAnsi="Times New Roman" w:eastAsia="黑体"/>
          <w:sz w:val="56"/>
          <w:szCs w:val="56"/>
        </w:rPr>
      </w:pPr>
      <w:r>
        <w:rPr>
          <w:rFonts w:hint="eastAsia" w:ascii="Times New Roman" w:hAnsi="Times New Roman" w:eastAsia="黑体"/>
          <w:sz w:val="40"/>
          <w:szCs w:val="40"/>
        </w:rPr>
        <w:t>自</w:t>
      </w:r>
      <w:r>
        <w:rPr>
          <w:rFonts w:hint="eastAsia" w:ascii="Times New Roman" w:hAnsi="Times New Roman" w:eastAsia="黑体"/>
          <w:sz w:val="40"/>
          <w:szCs w:val="40"/>
          <w:lang w:eastAsia="zh-CN"/>
        </w:rPr>
        <w:t>治区</w:t>
      </w:r>
      <w:r>
        <w:rPr>
          <w:rFonts w:hint="eastAsia" w:ascii="Times New Roman" w:hAnsi="Times New Roman" w:eastAsia="黑体"/>
          <w:sz w:val="40"/>
          <w:szCs w:val="40"/>
        </w:rPr>
        <w:t>经济和信息化厅编制</w:t>
      </w:r>
      <w:r>
        <w:rPr>
          <w:rFonts w:ascii="Times New Roman" w:hAnsi="Times New Roman" w:eastAsia="方正小标宋_GBK"/>
          <w:sz w:val="36"/>
          <w:szCs w:val="36"/>
        </w:rPr>
        <w:br w:type="page"/>
      </w:r>
    </w:p>
    <w:p w14:paraId="60A78D9E">
      <w:pPr>
        <w:suppressAutoHyphens/>
        <w:bidi w:val="0"/>
        <w:rPr>
          <w:rFonts w:hint="default" w:ascii="方正黑体_GBK" w:hAnsi="方正黑体_GBK" w:eastAsia="方正黑体_GBK" w:cs="方正黑体_GBK"/>
          <w:color w:val="auto"/>
          <w:sz w:val="32"/>
          <w:szCs w:val="32"/>
          <w:lang w:val="en-US" w:eastAsia="zh-CN"/>
        </w:rPr>
      </w:pPr>
      <w:bookmarkStart w:id="0" w:name="OLE_LINK1"/>
      <w:r>
        <w:rPr>
          <w:rFonts w:hint="eastAsia" w:ascii="方正黑体_GBK" w:hAnsi="方正黑体_GBK" w:eastAsia="方正黑体_GBK" w:cs="方正黑体_GBK"/>
          <w:color w:val="auto"/>
          <w:sz w:val="32"/>
          <w:szCs w:val="32"/>
          <w:lang w:val="en-US" w:eastAsia="zh-CN"/>
        </w:rPr>
        <w:t>附件3-1</w:t>
      </w:r>
    </w:p>
    <w:p w14:paraId="7DD9A71A">
      <w:pPr>
        <w:spacing w:line="360" w:lineRule="auto"/>
        <w:jc w:val="center"/>
        <w:outlineLvl w:val="1"/>
        <w:rPr>
          <w:rFonts w:hint="eastAsia" w:ascii="方正小标宋简体" w:hAnsi="方正小标宋简体" w:eastAsia="方正小标宋简体" w:cs="方正小标宋简体"/>
          <w:b w:val="0"/>
          <w:bCs w:val="0"/>
          <w:color w:val="auto"/>
          <w:kern w:val="2"/>
          <w:sz w:val="36"/>
          <w:szCs w:val="36"/>
          <w:lang w:val="en-US" w:eastAsia="zh-CN" w:bidi="ar-SA"/>
        </w:rPr>
      </w:pPr>
      <w:r>
        <w:rPr>
          <w:rFonts w:hint="eastAsia" w:ascii="方正小标宋简体" w:hAnsi="方正小标宋简体" w:eastAsia="方正小标宋简体" w:cs="方正小标宋简体"/>
          <w:b w:val="0"/>
          <w:bCs w:val="0"/>
          <w:color w:val="auto"/>
          <w:kern w:val="2"/>
          <w:sz w:val="36"/>
          <w:szCs w:val="36"/>
          <w:lang w:val="en-US" w:eastAsia="zh-CN" w:bidi="ar-SA"/>
        </w:rPr>
        <w:t>西藏自治区数字化转型骨干企业自评表</w:t>
      </w:r>
    </w:p>
    <w:bookmarkEnd w:id="0"/>
    <w:p w14:paraId="6F7B8A9D">
      <w:pPr>
        <w:bidi w:val="0"/>
        <w:rPr>
          <w:rFonts w:hint="eastAsia"/>
        </w:rPr>
      </w:pPr>
    </w:p>
    <w:p w14:paraId="3F6EFE5A">
      <w:pPr>
        <w:topLinePunct/>
        <w:adjustRightInd w:val="0"/>
        <w:snapToGrid w:val="0"/>
        <w:ind w:firstLine="640" w:firstLineChars="200"/>
        <w:jc w:val="both"/>
        <w:outlineLvl w:val="1"/>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自评表</w:t>
      </w:r>
      <w:r>
        <w:rPr>
          <w:rFonts w:hint="eastAsia" w:ascii="Times New Roman" w:hAnsi="Times New Roman" w:eastAsia="仿宋_GB2312"/>
          <w:sz w:val="32"/>
          <w:szCs w:val="32"/>
        </w:rPr>
        <w:t>满分110分，其中资格条件60分、申报内容40分（新技术、新产业、新业态、新模式四个方向，企业选择任意一个方向申报）、附加项10分。</w:t>
      </w:r>
    </w:p>
    <w:p w14:paraId="6FDA8EE2">
      <w:pPr>
        <w:pStyle w:val="2"/>
        <w:rPr>
          <w:rFonts w:hint="eastAsia"/>
        </w:rPr>
      </w:pPr>
    </w:p>
    <w:p w14:paraId="75FE2CE5">
      <w:pPr>
        <w:topLinePunct/>
        <w:adjustRightInd w:val="0"/>
        <w:snapToGrid w:val="0"/>
        <w:jc w:val="center"/>
        <w:outlineLvl w:val="1"/>
        <w:rPr>
          <w:rFonts w:hint="eastAsia" w:ascii="方正小标宋简体" w:hAnsi="方正小标宋简体" w:eastAsia="方正小标宋简体" w:cs="方正小标宋简体"/>
          <w:sz w:val="32"/>
          <w:szCs w:val="32"/>
          <w:highlight w:val="none"/>
          <w:lang w:eastAsia="zh-CN"/>
        </w:rPr>
      </w:pPr>
      <w:r>
        <w:rPr>
          <w:rFonts w:hint="eastAsia" w:ascii="Cambria" w:hAnsi="Cambria" w:eastAsia="方正黑体_GBK" w:cs="Arial"/>
          <w:bCs/>
          <w:snapToGrid w:val="0"/>
          <w:color w:val="000000"/>
          <w:kern w:val="2"/>
          <w:sz w:val="32"/>
          <w:szCs w:val="32"/>
          <w:lang w:val="en-US" w:eastAsia="zh-CN" w:bidi="ar-SA"/>
        </w:rPr>
        <w:t>表1 资格条件评价表</w:t>
      </w:r>
    </w:p>
    <w:tbl>
      <w:tblPr>
        <w:tblStyle w:val="13"/>
        <w:tblW w:w="8749" w:type="dxa"/>
        <w:tblInd w:w="72"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619"/>
        <w:gridCol w:w="1080"/>
        <w:gridCol w:w="2850"/>
        <w:gridCol w:w="2430"/>
        <w:gridCol w:w="1090"/>
        <w:gridCol w:w="680"/>
      </w:tblGrid>
      <w:tr w14:paraId="5168216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PrEx>
        <w:trPr>
          <w:trHeight w:val="595" w:hRule="atLeast"/>
        </w:trPr>
        <w:tc>
          <w:tcPr>
            <w:tcW w:w="1699" w:type="dxa"/>
            <w:gridSpan w:val="2"/>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AC9E77C">
            <w:pPr>
              <w:topLinePunct/>
              <w:adjustRightInd w:val="0"/>
              <w:snapToGrid w:val="0"/>
              <w:jc w:val="center"/>
              <w:rPr>
                <w:rFonts w:hint="eastAsia" w:ascii="CESI黑体-GB2312" w:hAnsi="CESI黑体-GB2312" w:eastAsia="CESI黑体-GB2312" w:cs="CESI黑体-GB2312"/>
                <w:bCs/>
                <w:sz w:val="24"/>
                <w:szCs w:val="20"/>
                <w:lang w:val="en-US" w:eastAsia="zh-CN"/>
              </w:rPr>
            </w:pPr>
            <w:r>
              <w:rPr>
                <w:rFonts w:hint="eastAsia" w:ascii="CESI黑体-GB2312" w:hAnsi="CESI黑体-GB2312" w:eastAsia="CESI黑体-GB2312" w:cs="CESI黑体-GB2312"/>
                <w:bCs/>
                <w:sz w:val="24"/>
                <w:szCs w:val="20"/>
                <w:lang w:val="en-US" w:eastAsia="zh-CN"/>
              </w:rPr>
              <w:t>企业名称</w:t>
            </w:r>
          </w:p>
          <w:p w14:paraId="14F15A99">
            <w:pPr>
              <w:topLinePunct/>
              <w:adjustRightInd w:val="0"/>
              <w:snapToGrid w:val="0"/>
              <w:jc w:val="center"/>
              <w:rPr>
                <w:rFonts w:hint="eastAsia" w:ascii="CESI黑体-GB2312" w:hAnsi="CESI黑体-GB2312" w:eastAsia="CESI黑体-GB2312" w:cs="CESI黑体-GB2312"/>
                <w:bCs/>
                <w:sz w:val="24"/>
                <w:szCs w:val="20"/>
                <w:lang w:val="en-US" w:eastAsia="zh-CN"/>
              </w:rPr>
            </w:pPr>
            <w:r>
              <w:rPr>
                <w:rFonts w:hint="eastAsia" w:ascii="CESI黑体-GB2312" w:hAnsi="CESI黑体-GB2312" w:eastAsia="CESI黑体-GB2312" w:cs="CESI黑体-GB2312"/>
                <w:bCs/>
                <w:sz w:val="24"/>
                <w:szCs w:val="20"/>
                <w:lang w:val="en-US" w:eastAsia="zh-CN"/>
              </w:rPr>
              <w:t>（盖章）</w:t>
            </w:r>
          </w:p>
        </w:tc>
        <w:tc>
          <w:tcPr>
            <w:tcW w:w="285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6D2F9293">
            <w:pPr>
              <w:topLinePunct/>
              <w:adjustRightInd w:val="0"/>
              <w:snapToGrid w:val="0"/>
              <w:jc w:val="center"/>
              <w:rPr>
                <w:rFonts w:hint="eastAsia" w:ascii="CESI黑体-GB2312" w:hAnsi="CESI黑体-GB2312" w:eastAsia="CESI黑体-GB2312" w:cs="CESI黑体-GB2312"/>
                <w:bCs/>
                <w:sz w:val="24"/>
                <w:szCs w:val="20"/>
              </w:rPr>
            </w:pPr>
          </w:p>
        </w:tc>
        <w:tc>
          <w:tcPr>
            <w:tcW w:w="243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366CF93E">
            <w:pPr>
              <w:topLinePunct/>
              <w:adjustRightInd w:val="0"/>
              <w:snapToGrid w:val="0"/>
              <w:jc w:val="center"/>
              <w:rPr>
                <w:rFonts w:hint="default" w:ascii="CESI黑体-GB2312" w:hAnsi="CESI黑体-GB2312" w:eastAsia="CESI黑体-GB2312" w:cs="CESI黑体-GB2312"/>
                <w:bCs/>
                <w:sz w:val="24"/>
                <w:szCs w:val="20"/>
                <w:lang w:val="en-US" w:eastAsia="zh-CN"/>
              </w:rPr>
            </w:pPr>
            <w:r>
              <w:rPr>
                <w:rFonts w:hint="eastAsia" w:ascii="CESI黑体-GB2312" w:hAnsi="CESI黑体-GB2312" w:eastAsia="CESI黑体-GB2312" w:cs="CESI黑体-GB2312"/>
                <w:bCs/>
                <w:sz w:val="24"/>
                <w:szCs w:val="20"/>
                <w:lang w:val="en-US" w:eastAsia="zh-CN"/>
              </w:rPr>
              <w:t>考核年度</w:t>
            </w:r>
          </w:p>
        </w:tc>
        <w:tc>
          <w:tcPr>
            <w:tcW w:w="1770" w:type="dxa"/>
            <w:gridSpan w:val="2"/>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352C2C7">
            <w:pPr>
              <w:topLinePunct/>
              <w:adjustRightInd w:val="0"/>
              <w:snapToGrid w:val="0"/>
              <w:jc w:val="center"/>
              <w:rPr>
                <w:rFonts w:hint="default" w:ascii="CESI黑体-GB2312" w:hAnsi="CESI黑体-GB2312" w:eastAsia="CESI黑体-GB2312" w:cs="CESI黑体-GB2312"/>
                <w:bCs/>
                <w:sz w:val="24"/>
                <w:szCs w:val="20"/>
                <w:lang w:val="en-US" w:eastAsia="zh-CN"/>
              </w:rPr>
            </w:pPr>
          </w:p>
        </w:tc>
      </w:tr>
      <w:tr w14:paraId="2DE1CB9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95" w:hRule="atLeast"/>
        </w:trPr>
        <w:tc>
          <w:tcPr>
            <w:tcW w:w="619"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52BE2A5">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序号</w:t>
            </w:r>
          </w:p>
        </w:tc>
        <w:tc>
          <w:tcPr>
            <w:tcW w:w="10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754C110">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一级指标</w:t>
            </w:r>
          </w:p>
        </w:tc>
        <w:tc>
          <w:tcPr>
            <w:tcW w:w="285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26D2F835">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二级指标</w:t>
            </w:r>
          </w:p>
        </w:tc>
        <w:tc>
          <w:tcPr>
            <w:tcW w:w="243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6CB04455">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佐证材料</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2083663">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分值</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633D3B0">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得分</w:t>
            </w:r>
          </w:p>
        </w:tc>
      </w:tr>
      <w:tr w14:paraId="0D41B0A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619" w:type="dxa"/>
            <w:vMerge w:val="restart"/>
            <w:tcBorders>
              <w:top w:val="single" w:color="auto" w:sz="2" w:space="0"/>
              <w:left w:val="single" w:color="auto" w:sz="2" w:space="0"/>
              <w:right w:val="single" w:color="auto" w:sz="2" w:space="0"/>
            </w:tcBorders>
            <w:shd w:val="clear" w:color="auto" w:fill="auto"/>
            <w:noWrap w:val="0"/>
            <w:tcMar>
              <w:top w:w="0" w:type="dxa"/>
              <w:left w:w="53" w:type="dxa"/>
              <w:bottom w:w="0" w:type="dxa"/>
              <w:right w:w="53" w:type="dxa"/>
            </w:tcMar>
            <w:vAlign w:val="center"/>
          </w:tcPr>
          <w:p w14:paraId="7D6C09DE">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1</w:t>
            </w:r>
          </w:p>
        </w:tc>
        <w:tc>
          <w:tcPr>
            <w:tcW w:w="1080" w:type="dxa"/>
            <w:vMerge w:val="restart"/>
            <w:tcBorders>
              <w:top w:val="single" w:color="auto" w:sz="2" w:space="0"/>
              <w:left w:val="single" w:color="auto" w:sz="2" w:space="0"/>
              <w:right w:val="single" w:color="auto" w:sz="4" w:space="0"/>
            </w:tcBorders>
            <w:shd w:val="clear" w:color="auto" w:fill="auto"/>
            <w:noWrap w:val="0"/>
            <w:tcMar>
              <w:top w:w="0" w:type="dxa"/>
              <w:left w:w="53" w:type="dxa"/>
              <w:bottom w:w="0" w:type="dxa"/>
              <w:right w:w="53" w:type="dxa"/>
            </w:tcMar>
            <w:vAlign w:val="center"/>
          </w:tcPr>
          <w:p w14:paraId="79A12676">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企业基本情况</w:t>
            </w:r>
          </w:p>
          <w:p w14:paraId="39688D47">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w:t>
            </w:r>
            <w:r>
              <w:rPr>
                <w:rFonts w:hint="eastAsia" w:ascii="Times New Roman" w:hAnsi="Times New Roman" w:eastAsia="CESI仿宋-GB2312"/>
                <w:sz w:val="24"/>
                <w:szCs w:val="21"/>
              </w:rPr>
              <w:t>15</w:t>
            </w:r>
            <w:r>
              <w:rPr>
                <w:rFonts w:hint="eastAsia" w:ascii="仿宋_GB2312" w:hAnsi="仿宋_GB2312" w:eastAsia="仿宋_GB2312" w:cs="仿宋_GB2312"/>
                <w:sz w:val="24"/>
                <w:szCs w:val="21"/>
              </w:rPr>
              <w:t>分）</w:t>
            </w:r>
          </w:p>
        </w:tc>
        <w:tc>
          <w:tcPr>
            <w:tcW w:w="285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2F4DEA6F">
            <w:pPr>
              <w:topLinePunct/>
              <w:adjustRightInd w:val="0"/>
              <w:snapToGrid w:val="0"/>
              <w:rPr>
                <w:rFonts w:ascii="Times New Roman" w:hAnsi="Times New Roman" w:eastAsia="CESI仿宋-GB2312"/>
                <w:sz w:val="24"/>
                <w:szCs w:val="21"/>
              </w:rPr>
            </w:pPr>
            <w:r>
              <w:rPr>
                <w:rFonts w:hint="eastAsia" w:ascii="仿宋_GB2312" w:hAnsi="仿宋_GB2312" w:eastAsia="仿宋_GB2312" w:cs="仿宋_GB2312"/>
                <w:sz w:val="24"/>
                <w:szCs w:val="21"/>
              </w:rPr>
              <w:t>西藏自治区行政区域内（含藏青工业园）从事相关行业三年以上企业，具有独立法人资格</w:t>
            </w:r>
          </w:p>
        </w:tc>
        <w:tc>
          <w:tcPr>
            <w:tcW w:w="243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4D786B5C">
            <w:pPr>
              <w:topLinePunct/>
              <w:adjustRightInd w:val="0"/>
              <w:snapToGrid w:val="0"/>
              <w:rPr>
                <w:rFonts w:ascii="Times New Roman" w:hAnsi="Times New Roman" w:eastAsia="CESI仿宋-GB2312"/>
                <w:sz w:val="24"/>
                <w:szCs w:val="21"/>
              </w:rPr>
            </w:pPr>
            <w:r>
              <w:rPr>
                <w:rFonts w:hint="eastAsia" w:ascii="仿宋_GB2312" w:hAnsi="仿宋_GB2312" w:eastAsia="仿宋_GB2312" w:cs="仿宋_GB2312"/>
                <w:sz w:val="24"/>
                <w:szCs w:val="21"/>
              </w:rPr>
              <w:t>提供营业执照，企业法人身份证复印件</w:t>
            </w:r>
          </w:p>
        </w:tc>
        <w:tc>
          <w:tcPr>
            <w:tcW w:w="1090" w:type="dxa"/>
            <w:tcBorders>
              <w:top w:val="single" w:color="auto" w:sz="2" w:space="0"/>
              <w:left w:val="single" w:color="auto" w:sz="4"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B8A172B">
            <w:pPr>
              <w:topLinePunct/>
              <w:adjustRightInd w:val="0"/>
              <w:snapToGrid w:val="0"/>
              <w:jc w:val="center"/>
              <w:rPr>
                <w:rFonts w:ascii="Times New Roman" w:hAnsi="Times New Roman" w:eastAsia="CESI仿宋-GB2312"/>
                <w:sz w:val="24"/>
                <w:szCs w:val="21"/>
              </w:rPr>
            </w:pPr>
            <w:r>
              <w:rPr>
                <w:rFonts w:hint="eastAsia" w:ascii="Times New Roman" w:hAnsi="Times New Roman" w:eastAsia="CESI仿宋-GB2312"/>
                <w:sz w:val="24"/>
                <w:szCs w:val="21"/>
              </w:rPr>
              <w:t>5分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4CE2377">
            <w:pPr>
              <w:topLinePunct/>
              <w:adjustRightInd w:val="0"/>
              <w:snapToGrid w:val="0"/>
              <w:jc w:val="center"/>
              <w:rPr>
                <w:rFonts w:ascii="Times New Roman" w:hAnsi="Times New Roman" w:eastAsia="CESI仿宋-GB2312"/>
                <w:sz w:val="24"/>
                <w:szCs w:val="21"/>
              </w:rPr>
            </w:pPr>
          </w:p>
        </w:tc>
      </w:tr>
      <w:tr w14:paraId="492B38B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642" w:hRule="atLeast"/>
        </w:trPr>
        <w:tc>
          <w:tcPr>
            <w:tcW w:w="619" w:type="dxa"/>
            <w:vMerge w:val="continue"/>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3C96FB74">
            <w:pPr>
              <w:topLinePunct/>
              <w:adjustRightInd w:val="0"/>
              <w:snapToGrid w:val="0"/>
              <w:jc w:val="center"/>
              <w:rPr>
                <w:rFonts w:ascii="Times New Roman" w:hAnsi="Times New Roman" w:eastAsia="CESI仿宋-GB2312"/>
                <w:sz w:val="24"/>
                <w:szCs w:val="21"/>
              </w:rPr>
            </w:pPr>
          </w:p>
        </w:tc>
        <w:tc>
          <w:tcPr>
            <w:tcW w:w="1080" w:type="dxa"/>
            <w:vMerge w:val="continue"/>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01FF5F88">
            <w:pPr>
              <w:topLinePunct/>
              <w:adjustRightInd w:val="0"/>
              <w:snapToGrid w:val="0"/>
              <w:jc w:val="center"/>
              <w:rPr>
                <w:rFonts w:ascii="Times New Roman" w:hAnsi="Times New Roman" w:eastAsia="CESI仿宋-GB2312"/>
                <w:sz w:val="24"/>
                <w:szCs w:val="21"/>
              </w:rPr>
            </w:pPr>
          </w:p>
        </w:tc>
        <w:tc>
          <w:tcPr>
            <w:tcW w:w="2850" w:type="dxa"/>
            <w:tcBorders>
              <w:top w:val="single" w:color="auto" w:sz="4"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32509CA">
            <w:pPr>
              <w:topLinePunct/>
              <w:adjustRightInd w:val="0"/>
              <w:snapToGrid w:val="0"/>
              <w:rPr>
                <w:rFonts w:ascii="Times New Roman" w:hAnsi="Times New Roman" w:eastAsia="CESI仿宋-GB2312"/>
                <w:sz w:val="24"/>
                <w:szCs w:val="21"/>
              </w:rPr>
            </w:pPr>
            <w:r>
              <w:rPr>
                <w:rFonts w:hint="eastAsia" w:ascii="Times New Roman" w:hAnsi="Times New Roman" w:eastAsia="CESI仿宋-GB2312"/>
                <w:sz w:val="24"/>
                <w:szCs w:val="21"/>
              </w:rPr>
              <w:t>上年度主营业务收入500万元以上</w:t>
            </w:r>
          </w:p>
        </w:tc>
        <w:tc>
          <w:tcPr>
            <w:tcW w:w="2430" w:type="dxa"/>
            <w:tcBorders>
              <w:top w:val="single" w:color="auto" w:sz="4"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C08982D">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近三年度审计报告，税务部门确认并每页加盖税务印章的近三年度企业所得税年度纳税申报表</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B2B3E2B">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收入≥</w:t>
            </w:r>
            <w:r>
              <w:rPr>
                <w:rFonts w:hint="eastAsia" w:ascii="Times New Roman" w:hAnsi="Times New Roman" w:eastAsia="CESI仿宋-GB2312"/>
                <w:sz w:val="24"/>
                <w:szCs w:val="21"/>
              </w:rPr>
              <w:t>500</w:t>
            </w:r>
            <w:r>
              <w:rPr>
                <w:rFonts w:hint="eastAsia" w:ascii="仿宋_GB2312" w:hAnsi="仿宋_GB2312" w:eastAsia="仿宋_GB2312" w:cs="仿宋_GB2312"/>
                <w:sz w:val="24"/>
                <w:szCs w:val="21"/>
              </w:rPr>
              <w:t>万，</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BDD4276">
            <w:pPr>
              <w:topLinePunct/>
              <w:adjustRightInd w:val="0"/>
              <w:snapToGrid w:val="0"/>
              <w:jc w:val="center"/>
              <w:rPr>
                <w:rFonts w:ascii="Times New Roman" w:hAnsi="Times New Roman" w:eastAsia="CESI仿宋-GB2312"/>
                <w:sz w:val="24"/>
                <w:szCs w:val="21"/>
              </w:rPr>
            </w:pPr>
          </w:p>
        </w:tc>
      </w:tr>
      <w:tr w14:paraId="572AEE06">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807" w:hRule="atLeast"/>
        </w:trPr>
        <w:tc>
          <w:tcPr>
            <w:tcW w:w="619" w:type="dxa"/>
            <w:vMerge w:val="continue"/>
            <w:tcBorders>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1A5806BD">
            <w:pPr>
              <w:topLinePunct/>
              <w:adjustRightInd w:val="0"/>
              <w:snapToGrid w:val="0"/>
              <w:jc w:val="center"/>
              <w:rPr>
                <w:rFonts w:ascii="Times New Roman" w:hAnsi="Times New Roman" w:eastAsia="CESI仿宋-GB2312"/>
                <w:sz w:val="24"/>
                <w:szCs w:val="21"/>
              </w:rPr>
            </w:pPr>
          </w:p>
        </w:tc>
        <w:tc>
          <w:tcPr>
            <w:tcW w:w="1080" w:type="dxa"/>
            <w:vMerge w:val="continue"/>
            <w:tcBorders>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168F445C">
            <w:pPr>
              <w:topLinePunct/>
              <w:adjustRightInd w:val="0"/>
              <w:snapToGrid w:val="0"/>
              <w:jc w:val="center"/>
              <w:rPr>
                <w:rFonts w:ascii="Times New Roman" w:hAnsi="Times New Roman" w:eastAsia="CESI仿宋-GB2312"/>
                <w:sz w:val="24"/>
                <w:szCs w:val="21"/>
              </w:rPr>
            </w:pPr>
          </w:p>
        </w:tc>
        <w:tc>
          <w:tcPr>
            <w:tcW w:w="28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1287AEAF">
            <w:pPr>
              <w:topLinePunct/>
              <w:adjustRightInd w:val="0"/>
              <w:snapToGrid w:val="0"/>
              <w:rPr>
                <w:rFonts w:ascii="Times New Roman" w:hAnsi="Times New Roman" w:eastAsia="CESI仿宋-GB2312"/>
                <w:sz w:val="24"/>
                <w:szCs w:val="21"/>
              </w:rPr>
            </w:pPr>
            <w:r>
              <w:rPr>
                <w:rFonts w:hint="eastAsia" w:ascii="仿宋_GB2312" w:hAnsi="仿宋_GB2312" w:eastAsia="仿宋_GB2312" w:cs="仿宋_GB2312"/>
                <w:sz w:val="24"/>
                <w:szCs w:val="21"/>
              </w:rPr>
              <w:t>近三年经济效益较好且信用记录良好</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903E3C4">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提供近三年完税证明，上一年度纳税信用等级B级（含）以上证明文件，“信用中国”导出的最新信用报告</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6971AE7">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纳税总额&gt;</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w:t>
            </w:r>
          </w:p>
          <w:p w14:paraId="27B37622">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且纳税信用等级≥B，</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2D523E3F">
            <w:pPr>
              <w:topLinePunct/>
              <w:adjustRightInd w:val="0"/>
              <w:snapToGrid w:val="0"/>
              <w:jc w:val="center"/>
              <w:rPr>
                <w:rFonts w:ascii="Times New Roman" w:hAnsi="Times New Roman" w:eastAsia="CESI仿宋-GB2312"/>
                <w:sz w:val="24"/>
                <w:szCs w:val="21"/>
              </w:rPr>
            </w:pPr>
          </w:p>
        </w:tc>
      </w:tr>
      <w:tr w14:paraId="316405B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058" w:hRule="atLeast"/>
        </w:trPr>
        <w:tc>
          <w:tcPr>
            <w:tcW w:w="619" w:type="dxa"/>
            <w:vMerge w:val="restart"/>
            <w:tcBorders>
              <w:top w:val="single" w:color="auto" w:sz="4" w:space="0"/>
              <w:left w:val="single" w:color="auto" w:sz="4" w:space="0"/>
              <w:right w:val="single" w:color="auto" w:sz="4" w:space="0"/>
            </w:tcBorders>
            <w:shd w:val="clear" w:color="auto" w:fill="auto"/>
            <w:noWrap w:val="0"/>
            <w:tcMar>
              <w:top w:w="0" w:type="dxa"/>
              <w:left w:w="53" w:type="dxa"/>
              <w:bottom w:w="0" w:type="dxa"/>
              <w:right w:w="53" w:type="dxa"/>
            </w:tcMar>
            <w:vAlign w:val="center"/>
          </w:tcPr>
          <w:p w14:paraId="41748F59">
            <w:pPr>
              <w:topLinePunct/>
              <w:adjustRightInd w:val="0"/>
              <w:snapToGrid w:val="0"/>
              <w:jc w:val="center"/>
              <w:rPr>
                <w:rFonts w:hint="eastAsia" w:ascii="Times New Roman" w:hAnsi="Times New Roman" w:eastAsia="CESI仿宋-GB2312" w:cs="Times New Roman"/>
                <w:color w:val="auto"/>
                <w:kern w:val="2"/>
                <w:sz w:val="24"/>
                <w:szCs w:val="21"/>
                <w:lang w:val="en-US" w:eastAsia="zh-CN" w:bidi="ar-SA"/>
              </w:rPr>
            </w:pPr>
            <w:r>
              <w:rPr>
                <w:rFonts w:hint="eastAsia" w:ascii="Times New Roman" w:hAnsi="Times New Roman" w:eastAsia="CESI仿宋-GB2312"/>
                <w:sz w:val="24"/>
                <w:szCs w:val="21"/>
              </w:rPr>
              <w:t>2</w:t>
            </w:r>
          </w:p>
        </w:tc>
        <w:tc>
          <w:tcPr>
            <w:tcW w:w="1080" w:type="dxa"/>
            <w:vMerge w:val="restart"/>
            <w:tcBorders>
              <w:top w:val="single" w:color="auto" w:sz="4" w:space="0"/>
              <w:left w:val="single" w:color="auto" w:sz="4" w:space="0"/>
              <w:right w:val="single" w:color="auto" w:sz="4" w:space="0"/>
            </w:tcBorders>
            <w:shd w:val="clear" w:color="auto" w:fill="auto"/>
            <w:noWrap w:val="0"/>
            <w:tcMar>
              <w:top w:w="0" w:type="dxa"/>
              <w:left w:w="53" w:type="dxa"/>
              <w:bottom w:w="0" w:type="dxa"/>
              <w:right w:w="53" w:type="dxa"/>
            </w:tcMar>
            <w:vAlign w:val="center"/>
          </w:tcPr>
          <w:p w14:paraId="453726D7">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企业数字化转型发展情况</w:t>
            </w:r>
          </w:p>
          <w:p w14:paraId="7970AA23">
            <w:pPr>
              <w:topLinePunct/>
              <w:adjustRightInd w:val="0"/>
              <w:snapToGrid w:val="0"/>
              <w:jc w:val="center"/>
              <w:rPr>
                <w:rFonts w:hint="eastAsia"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w:t>
            </w:r>
            <w:r>
              <w:rPr>
                <w:rFonts w:hint="eastAsia" w:ascii="Times New Roman" w:hAnsi="Times New Roman" w:eastAsia="CESI仿宋-GB2312"/>
                <w:sz w:val="24"/>
                <w:szCs w:val="21"/>
              </w:rPr>
              <w:t>30</w:t>
            </w:r>
            <w:r>
              <w:rPr>
                <w:rFonts w:hint="eastAsia" w:ascii="仿宋_GB2312" w:hAnsi="仿宋_GB2312" w:eastAsia="仿宋_GB2312" w:cs="仿宋_GB2312"/>
                <w:sz w:val="24"/>
                <w:szCs w:val="21"/>
              </w:rPr>
              <w:t>分）</w:t>
            </w:r>
          </w:p>
        </w:tc>
        <w:tc>
          <w:tcPr>
            <w:tcW w:w="2850" w:type="dxa"/>
            <w:tcBorders>
              <w:top w:val="single" w:color="auto" w:sz="2" w:space="0"/>
              <w:left w:val="single" w:color="auto" w:sz="4"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1929F0CE">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近三年在数字化转型发展方面年均投入不低于主营业务收入</w:t>
            </w:r>
            <w:r>
              <w:rPr>
                <w:rFonts w:hint="eastAsia" w:ascii="Times New Roman" w:hAnsi="Times New Roman" w:eastAsia="CESI仿宋-GB2312"/>
                <w:sz w:val="24"/>
                <w:szCs w:val="21"/>
              </w:rPr>
              <w:t>2</w:t>
            </w:r>
            <w:r>
              <w:rPr>
                <w:rFonts w:hint="eastAsia" w:ascii="仿宋_GB2312" w:hAnsi="仿宋_GB2312" w:eastAsia="仿宋_GB2312" w:cs="仿宋_GB2312"/>
                <w:sz w:val="24"/>
                <w:szCs w:val="21"/>
              </w:rPr>
              <w:t>%（近三年投资之和/近三年主营业务收入之和*</w:t>
            </w:r>
            <w:r>
              <w:rPr>
                <w:rFonts w:hint="eastAsia" w:ascii="Times New Roman" w:hAnsi="Times New Roman" w:eastAsia="CESI仿宋-GB2312"/>
                <w:sz w:val="24"/>
                <w:szCs w:val="21"/>
              </w:rPr>
              <w:t>100</w:t>
            </w:r>
            <w:r>
              <w:rPr>
                <w:rFonts w:hint="eastAsia" w:ascii="仿宋_GB2312" w:hAnsi="仿宋_GB2312" w:eastAsia="仿宋_GB2312" w:cs="仿宋_GB2312"/>
                <w:sz w:val="24"/>
                <w:szCs w:val="21"/>
              </w:rPr>
              <w:t>%）</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8278BC4">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近三年企业数字化转型投资明细汇总表及与汇总表逐项对应的合同、发票</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14E77169">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83AC78A">
            <w:pPr>
              <w:topLinePunct/>
              <w:adjustRightInd w:val="0"/>
              <w:snapToGrid w:val="0"/>
              <w:jc w:val="center"/>
              <w:rPr>
                <w:rFonts w:ascii="Times New Roman" w:hAnsi="Times New Roman" w:eastAsia="CESI仿宋-GB2312"/>
                <w:sz w:val="24"/>
                <w:szCs w:val="21"/>
              </w:rPr>
            </w:pPr>
          </w:p>
        </w:tc>
      </w:tr>
      <w:tr w14:paraId="41C9B6E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763" w:hRule="atLeast"/>
        </w:trPr>
        <w:tc>
          <w:tcPr>
            <w:tcW w:w="619" w:type="dxa"/>
            <w:vMerge w:val="continue"/>
            <w:tcBorders>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61AAAAF2">
            <w:pPr>
              <w:topLinePunct/>
              <w:adjustRightInd w:val="0"/>
              <w:snapToGrid w:val="0"/>
              <w:jc w:val="center"/>
              <w:rPr>
                <w:rFonts w:hint="eastAsia" w:ascii="Times New Roman" w:hAnsi="Times New Roman" w:eastAsia="CESI仿宋-GB2312" w:cs="Times New Roman"/>
                <w:color w:val="auto"/>
                <w:kern w:val="2"/>
                <w:sz w:val="24"/>
                <w:szCs w:val="21"/>
                <w:lang w:val="en-US" w:eastAsia="zh-CN" w:bidi="ar-SA"/>
              </w:rPr>
            </w:pPr>
          </w:p>
        </w:tc>
        <w:tc>
          <w:tcPr>
            <w:tcW w:w="1080" w:type="dxa"/>
            <w:vMerge w:val="continue"/>
            <w:tcBorders>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126F548D">
            <w:pPr>
              <w:topLinePunct/>
              <w:adjustRightInd w:val="0"/>
              <w:snapToGrid w:val="0"/>
              <w:jc w:val="center"/>
              <w:rPr>
                <w:rFonts w:hint="eastAsia" w:ascii="仿宋_GB2312" w:hAnsi="仿宋_GB2312" w:eastAsia="仿宋_GB2312" w:cs="仿宋_GB2312"/>
                <w:sz w:val="24"/>
                <w:szCs w:val="21"/>
                <w:lang w:val="en-US" w:eastAsia="zh-CN"/>
              </w:rPr>
            </w:pPr>
          </w:p>
        </w:tc>
        <w:tc>
          <w:tcPr>
            <w:tcW w:w="2850" w:type="dxa"/>
            <w:tcBorders>
              <w:top w:val="single" w:color="auto" w:sz="2" w:space="0"/>
              <w:left w:val="single" w:color="auto" w:sz="4"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0B08A83">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关键技术装备、工业软件安全可控</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F8A82E7">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提供技术装备、软件检测报告等关键技术装备、工业软件须安全可控证明文件</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29EACDD">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2CCE1D45">
            <w:pPr>
              <w:topLinePunct/>
              <w:adjustRightInd w:val="0"/>
              <w:snapToGrid w:val="0"/>
              <w:jc w:val="center"/>
              <w:rPr>
                <w:rFonts w:ascii="Times New Roman" w:hAnsi="Times New Roman" w:eastAsia="CESI仿宋-GB2312" w:cs="Times New Roman"/>
                <w:sz w:val="24"/>
                <w:szCs w:val="21"/>
              </w:rPr>
            </w:pPr>
          </w:p>
        </w:tc>
      </w:tr>
      <w:tr w14:paraId="6D46C126">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981" w:hRule="atLeast"/>
        </w:trPr>
        <w:tc>
          <w:tcPr>
            <w:tcW w:w="619"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3946437A">
            <w:pPr>
              <w:topLinePunct/>
              <w:adjustRightInd w:val="0"/>
              <w:snapToGrid w:val="0"/>
              <w:jc w:val="center"/>
              <w:rPr>
                <w:rFonts w:hint="eastAsia" w:ascii="Times New Roman" w:hAnsi="Times New Roman" w:eastAsia="CESI仿宋-GB2312" w:cs="Times New Roman"/>
                <w:color w:val="auto"/>
                <w:kern w:val="2"/>
                <w:sz w:val="24"/>
                <w:szCs w:val="21"/>
                <w:lang w:val="en-US" w:eastAsia="zh-CN" w:bidi="ar-SA"/>
              </w:rPr>
            </w:pPr>
            <w:r>
              <w:rPr>
                <w:rFonts w:hint="eastAsia" w:ascii="Times New Roman" w:hAnsi="Times New Roman" w:eastAsia="CESI仿宋-GB2312"/>
                <w:sz w:val="24"/>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3" w:type="dxa"/>
              <w:bottom w:w="0" w:type="dxa"/>
              <w:right w:w="53" w:type="dxa"/>
            </w:tcMar>
            <w:vAlign w:val="center"/>
          </w:tcPr>
          <w:p w14:paraId="333DDFD0">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企业数字化转型发展情况</w:t>
            </w:r>
          </w:p>
          <w:p w14:paraId="59C3F75F">
            <w:pPr>
              <w:topLinePunct/>
              <w:adjustRightInd w:val="0"/>
              <w:snapToGrid w:val="0"/>
              <w:jc w:val="center"/>
              <w:rPr>
                <w:rFonts w:hint="eastAsia"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w:t>
            </w:r>
            <w:r>
              <w:rPr>
                <w:rFonts w:hint="eastAsia" w:ascii="Times New Roman" w:hAnsi="Times New Roman" w:eastAsia="CESI仿宋-GB2312"/>
                <w:sz w:val="24"/>
                <w:szCs w:val="21"/>
              </w:rPr>
              <w:t>30</w:t>
            </w:r>
            <w:r>
              <w:rPr>
                <w:rFonts w:hint="eastAsia" w:ascii="仿宋_GB2312" w:hAnsi="仿宋_GB2312" w:eastAsia="仿宋_GB2312" w:cs="仿宋_GB2312"/>
                <w:sz w:val="24"/>
                <w:szCs w:val="21"/>
              </w:rPr>
              <w:t>分）</w:t>
            </w:r>
          </w:p>
        </w:tc>
        <w:tc>
          <w:tcPr>
            <w:tcW w:w="2850" w:type="dxa"/>
            <w:tcBorders>
              <w:top w:val="single" w:color="auto" w:sz="2" w:space="0"/>
              <w:left w:val="single" w:color="auto" w:sz="4"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F59F95F">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主要建设地点及场景应用在自治区范围内，项目应已建设完成并取得一定成效</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62FD9D7">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项目建设情况说明（包括项目建设内容、运行情况），租赁合同或房产证明，企业相关建设场地、设备投产的图片，设备、软件的购买发票合同、发票等</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0667768">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15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8DFDCC3">
            <w:pPr>
              <w:topLinePunct/>
              <w:adjustRightInd w:val="0"/>
              <w:snapToGrid w:val="0"/>
              <w:jc w:val="center"/>
              <w:rPr>
                <w:rFonts w:ascii="Times New Roman" w:hAnsi="Times New Roman" w:eastAsia="CESI仿宋-GB2312" w:cs="Times New Roman"/>
                <w:sz w:val="24"/>
                <w:szCs w:val="21"/>
              </w:rPr>
            </w:pPr>
          </w:p>
        </w:tc>
      </w:tr>
      <w:tr w14:paraId="326AB3F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644" w:hRule="atLeast"/>
        </w:trPr>
        <w:tc>
          <w:tcPr>
            <w:tcW w:w="619" w:type="dxa"/>
            <w:vMerge w:val="restart"/>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6FAF465B">
            <w:pPr>
              <w:topLinePunct/>
              <w:adjustRightInd w:val="0"/>
              <w:snapToGrid w:val="0"/>
              <w:jc w:val="center"/>
              <w:rPr>
                <w:rFonts w:ascii="Times New Roman" w:hAnsi="Times New Roman" w:eastAsia="CESI仿宋-GB2312"/>
                <w:sz w:val="24"/>
                <w:szCs w:val="21"/>
              </w:rPr>
            </w:pPr>
            <w:r>
              <w:rPr>
                <w:rFonts w:hint="eastAsia" w:ascii="Times New Roman" w:hAnsi="Times New Roman" w:eastAsia="CESI仿宋-GB2312"/>
                <w:sz w:val="24"/>
                <w:szCs w:val="21"/>
              </w:rPr>
              <w:t>3</w:t>
            </w:r>
          </w:p>
        </w:tc>
        <w:tc>
          <w:tcPr>
            <w:tcW w:w="1080" w:type="dxa"/>
            <w:vMerge w:val="restart"/>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0AD284A7">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企业安全等情况</w:t>
            </w:r>
          </w:p>
          <w:p w14:paraId="30651A0A">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w:t>
            </w:r>
            <w:r>
              <w:rPr>
                <w:rFonts w:hint="eastAsia" w:ascii="Times New Roman" w:hAnsi="Times New Roman" w:eastAsia="CESI仿宋-GB2312"/>
                <w:sz w:val="24"/>
                <w:szCs w:val="21"/>
              </w:rPr>
              <w:t>15</w:t>
            </w:r>
            <w:r>
              <w:rPr>
                <w:rFonts w:hint="eastAsia" w:ascii="仿宋_GB2312" w:hAnsi="仿宋_GB2312" w:eastAsia="仿宋_GB2312" w:cs="仿宋_GB2312"/>
                <w:sz w:val="24"/>
                <w:szCs w:val="21"/>
              </w:rPr>
              <w:t>分）</w:t>
            </w:r>
          </w:p>
        </w:tc>
        <w:tc>
          <w:tcPr>
            <w:tcW w:w="28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CE0D2AC">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关键技术装备、工业软件安全可控</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96E1805">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无知识产权纠纷承诺书</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E83BA52">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2A513073">
            <w:pPr>
              <w:topLinePunct/>
              <w:adjustRightInd w:val="0"/>
              <w:snapToGrid w:val="0"/>
              <w:jc w:val="center"/>
              <w:rPr>
                <w:rFonts w:ascii="Times New Roman" w:hAnsi="Times New Roman" w:eastAsia="CESI仿宋-GB2312" w:cs="Times New Roman"/>
                <w:sz w:val="24"/>
                <w:szCs w:val="21"/>
              </w:rPr>
            </w:pPr>
          </w:p>
        </w:tc>
      </w:tr>
      <w:tr w14:paraId="734BFB7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839" w:hRule="atLeast"/>
        </w:trPr>
        <w:tc>
          <w:tcPr>
            <w:tcW w:w="619" w:type="dxa"/>
            <w:vMerge w:val="continue"/>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18723C55">
            <w:pPr>
              <w:topLinePunct/>
              <w:adjustRightInd w:val="0"/>
              <w:snapToGrid w:val="0"/>
              <w:jc w:val="center"/>
              <w:rPr>
                <w:rFonts w:ascii="Times New Roman" w:hAnsi="Times New Roman" w:eastAsia="CESI仿宋-GB2312"/>
                <w:sz w:val="24"/>
                <w:szCs w:val="21"/>
              </w:rPr>
            </w:pPr>
          </w:p>
        </w:tc>
        <w:tc>
          <w:tcPr>
            <w:tcW w:w="1080" w:type="dxa"/>
            <w:vMerge w:val="continue"/>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4F4A445C">
            <w:pPr>
              <w:topLinePunct/>
              <w:adjustRightInd w:val="0"/>
              <w:snapToGrid w:val="0"/>
              <w:rPr>
                <w:rFonts w:hint="eastAsia" w:ascii="仿宋_GB2312" w:hAnsi="仿宋_GB2312" w:eastAsia="仿宋_GB2312" w:cs="仿宋_GB2312"/>
                <w:sz w:val="24"/>
                <w:szCs w:val="21"/>
              </w:rPr>
            </w:pPr>
          </w:p>
        </w:tc>
        <w:tc>
          <w:tcPr>
            <w:tcW w:w="28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F50742F">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近三年未发生重大安全（含网络安全、数据安全）、质量、环保事故或偷税漏税等违法违规行为</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8067E1C">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区县级或以上应急管理、生态环境、市场监管、税务部门出具的无违法违规证明</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2C2239D9">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0F8500C">
            <w:pPr>
              <w:topLinePunct/>
              <w:adjustRightInd w:val="0"/>
              <w:snapToGrid w:val="0"/>
              <w:jc w:val="center"/>
              <w:rPr>
                <w:rFonts w:ascii="Times New Roman" w:hAnsi="Times New Roman" w:eastAsia="CESI仿宋-GB2312" w:cs="Times New Roman"/>
                <w:sz w:val="24"/>
                <w:szCs w:val="21"/>
              </w:rPr>
            </w:pPr>
          </w:p>
        </w:tc>
      </w:tr>
      <w:tr w14:paraId="39FE0D8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95" w:hRule="atLeast"/>
        </w:trPr>
        <w:tc>
          <w:tcPr>
            <w:tcW w:w="619" w:type="dxa"/>
            <w:vMerge w:val="continue"/>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7BA4CA04">
            <w:pPr>
              <w:topLinePunct/>
              <w:adjustRightInd w:val="0"/>
              <w:snapToGrid w:val="0"/>
              <w:jc w:val="center"/>
              <w:rPr>
                <w:rFonts w:ascii="Times New Roman" w:hAnsi="Times New Roman" w:eastAsia="CESI仿宋-GB2312"/>
                <w:sz w:val="24"/>
                <w:szCs w:val="21"/>
              </w:rPr>
            </w:pPr>
          </w:p>
        </w:tc>
        <w:tc>
          <w:tcPr>
            <w:tcW w:w="1080" w:type="dxa"/>
            <w:vMerge w:val="continue"/>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5547A62F">
            <w:pPr>
              <w:topLinePunct/>
              <w:adjustRightInd w:val="0"/>
              <w:snapToGrid w:val="0"/>
              <w:rPr>
                <w:rFonts w:hint="eastAsia" w:ascii="仿宋_GB2312" w:hAnsi="仿宋_GB2312" w:eastAsia="仿宋_GB2312" w:cs="仿宋_GB2312"/>
                <w:sz w:val="24"/>
                <w:szCs w:val="21"/>
              </w:rPr>
            </w:pPr>
          </w:p>
        </w:tc>
        <w:tc>
          <w:tcPr>
            <w:tcW w:w="28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252590B6">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申报企业应主动配合开展现场评估和宣传总结，并对典型经验积极推广</w:t>
            </w:r>
          </w:p>
        </w:tc>
        <w:tc>
          <w:tcPr>
            <w:tcW w:w="243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AE36173">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企业同意典型经验积极推广的承诺书</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967A605">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1F93BEF">
            <w:pPr>
              <w:topLinePunct/>
              <w:adjustRightInd w:val="0"/>
              <w:snapToGrid w:val="0"/>
              <w:jc w:val="center"/>
              <w:rPr>
                <w:rFonts w:ascii="Times New Roman" w:hAnsi="Times New Roman" w:eastAsia="CESI仿宋-GB2312" w:cs="Times New Roman"/>
                <w:sz w:val="24"/>
                <w:szCs w:val="21"/>
              </w:rPr>
            </w:pPr>
          </w:p>
        </w:tc>
      </w:tr>
      <w:tr w14:paraId="0FA52AF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95" w:hRule="atLeast"/>
        </w:trPr>
        <w:tc>
          <w:tcPr>
            <w:tcW w:w="8069" w:type="dxa"/>
            <w:gridSpan w:val="5"/>
            <w:tcBorders>
              <w:top w:val="single" w:color="auto" w:sz="4"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33BBD511">
            <w:pPr>
              <w:topLinePunct/>
              <w:adjustRightInd w:val="0"/>
              <w:snapToGrid w:val="0"/>
              <w:jc w:val="center"/>
              <w:rPr>
                <w:rFonts w:hint="eastAsia" w:ascii="Times New Roman" w:hAnsi="Times New Roman" w:eastAsia="CESI仿宋-GB2312"/>
                <w:sz w:val="24"/>
                <w:szCs w:val="21"/>
              </w:rPr>
            </w:pPr>
            <w:r>
              <w:rPr>
                <w:rFonts w:hint="eastAsia" w:ascii="CESI黑体-GB2312" w:hAnsi="CESI黑体-GB2312" w:eastAsia="CESI黑体-GB2312" w:cs="CESI黑体-GB2312"/>
                <w:bCs/>
                <w:sz w:val="24"/>
                <w:szCs w:val="20"/>
                <w:lang w:val="en-US" w:eastAsia="zh-CN"/>
              </w:rPr>
              <w:t>合计</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1F847E68">
            <w:pPr>
              <w:topLinePunct/>
              <w:adjustRightInd w:val="0"/>
              <w:snapToGrid w:val="0"/>
              <w:jc w:val="center"/>
              <w:rPr>
                <w:rFonts w:ascii="Times New Roman" w:hAnsi="Times New Roman" w:eastAsia="CESI仿宋-GB2312" w:cs="Times New Roman"/>
                <w:sz w:val="24"/>
                <w:szCs w:val="21"/>
              </w:rPr>
            </w:pPr>
          </w:p>
        </w:tc>
      </w:tr>
    </w:tbl>
    <w:p w14:paraId="7EEDCB8D">
      <w:pPr>
        <w:rPr>
          <w:rFonts w:hint="eastAsia"/>
          <w:lang w:eastAsia="zh-CN"/>
        </w:rPr>
      </w:pPr>
      <w:r>
        <w:rPr>
          <w:rFonts w:hint="eastAsia"/>
          <w:lang w:eastAsia="zh-CN"/>
        </w:rPr>
        <w:br w:type="page"/>
      </w:r>
    </w:p>
    <w:p w14:paraId="5132761D">
      <w:pPr>
        <w:pStyle w:val="5"/>
        <w:adjustRightInd w:val="0"/>
        <w:snapToGrid w:val="0"/>
        <w:spacing w:line="240" w:lineRule="auto"/>
        <w:jc w:val="center"/>
        <w:rPr>
          <w:lang w:eastAsia="zh-CN"/>
        </w:rPr>
      </w:pPr>
      <w:r>
        <w:rPr>
          <w:rFonts w:hint="eastAsia"/>
          <w:lang w:eastAsia="zh-CN"/>
        </w:rPr>
        <w:t>表2 申报内容评价</w:t>
      </w:r>
      <w:r>
        <w:rPr>
          <w:rFonts w:hint="eastAsia"/>
          <w:lang w:val="en-US" w:eastAsia="zh-CN"/>
        </w:rPr>
        <w:t>表</w:t>
      </w:r>
    </w:p>
    <w:tbl>
      <w:tblPr>
        <w:tblStyle w:val="13"/>
        <w:tblW w:w="8352" w:type="dxa"/>
        <w:tblInd w:w="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612"/>
        <w:gridCol w:w="1090"/>
        <w:gridCol w:w="3130"/>
        <w:gridCol w:w="2670"/>
        <w:gridCol w:w="850"/>
      </w:tblGrid>
      <w:tr w14:paraId="3FC9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5" w:hRule="atLeast"/>
        </w:trPr>
        <w:tc>
          <w:tcPr>
            <w:tcW w:w="612" w:type="dxa"/>
            <w:shd w:val="clear" w:color="auto" w:fill="auto"/>
            <w:noWrap w:val="0"/>
            <w:tcMar>
              <w:top w:w="0" w:type="dxa"/>
              <w:left w:w="53" w:type="dxa"/>
              <w:bottom w:w="0" w:type="dxa"/>
              <w:right w:w="53" w:type="dxa"/>
            </w:tcMar>
            <w:vAlign w:val="center"/>
          </w:tcPr>
          <w:p w14:paraId="3A83AC87">
            <w:pPr>
              <w:adjustRightInd w:val="0"/>
              <w:snapToGrid w:val="0"/>
              <w:jc w:val="center"/>
              <w:rPr>
                <w:rFonts w:hint="eastAsia" w:ascii="CESI黑体-GB2312" w:hAnsi="CESI黑体-GB2312" w:eastAsia="CESI黑体-GB2312" w:cs="CESI黑体-GB2312"/>
                <w:b w:val="0"/>
                <w:bCs w:val="0"/>
                <w:sz w:val="24"/>
                <w:szCs w:val="20"/>
              </w:rPr>
            </w:pPr>
            <w:r>
              <w:rPr>
                <w:rFonts w:hint="eastAsia" w:ascii="CESI黑体-GB2312" w:hAnsi="CESI黑体-GB2312" w:eastAsia="CESI黑体-GB2312" w:cs="CESI黑体-GB2312"/>
                <w:b w:val="0"/>
                <w:bCs w:val="0"/>
                <w:sz w:val="24"/>
                <w:szCs w:val="20"/>
              </w:rPr>
              <w:t>序号</w:t>
            </w:r>
          </w:p>
        </w:tc>
        <w:tc>
          <w:tcPr>
            <w:tcW w:w="1090" w:type="dxa"/>
            <w:shd w:val="clear" w:color="auto" w:fill="auto"/>
            <w:noWrap w:val="0"/>
            <w:tcMar>
              <w:top w:w="0" w:type="dxa"/>
              <w:left w:w="53" w:type="dxa"/>
              <w:bottom w:w="0" w:type="dxa"/>
              <w:right w:w="53" w:type="dxa"/>
            </w:tcMar>
            <w:vAlign w:val="center"/>
          </w:tcPr>
          <w:p w14:paraId="39551A00">
            <w:pPr>
              <w:adjustRightInd w:val="0"/>
              <w:snapToGrid w:val="0"/>
              <w:jc w:val="center"/>
              <w:rPr>
                <w:rFonts w:hint="eastAsia" w:ascii="CESI黑体-GB2312" w:hAnsi="CESI黑体-GB2312" w:eastAsia="CESI黑体-GB2312" w:cs="CESI黑体-GB2312"/>
                <w:b w:val="0"/>
                <w:bCs w:val="0"/>
                <w:sz w:val="24"/>
                <w:szCs w:val="20"/>
              </w:rPr>
            </w:pPr>
            <w:r>
              <w:rPr>
                <w:rFonts w:hint="eastAsia" w:ascii="CESI黑体-GB2312" w:hAnsi="CESI黑体-GB2312" w:eastAsia="CESI黑体-GB2312" w:cs="CESI黑体-GB2312"/>
                <w:b w:val="0"/>
                <w:bCs w:val="0"/>
                <w:sz w:val="24"/>
                <w:szCs w:val="20"/>
              </w:rPr>
              <w:t>申报内容</w:t>
            </w:r>
          </w:p>
        </w:tc>
        <w:tc>
          <w:tcPr>
            <w:tcW w:w="3130" w:type="dxa"/>
            <w:shd w:val="clear" w:color="auto" w:fill="auto"/>
            <w:noWrap w:val="0"/>
            <w:tcMar>
              <w:top w:w="0" w:type="dxa"/>
              <w:left w:w="53" w:type="dxa"/>
              <w:bottom w:w="0" w:type="dxa"/>
              <w:right w:w="53" w:type="dxa"/>
            </w:tcMar>
            <w:vAlign w:val="center"/>
          </w:tcPr>
          <w:p w14:paraId="186CD9EB">
            <w:pPr>
              <w:adjustRightInd w:val="0"/>
              <w:snapToGrid w:val="0"/>
              <w:jc w:val="center"/>
              <w:rPr>
                <w:rFonts w:hint="eastAsia" w:ascii="CESI黑体-GB2312" w:hAnsi="CESI黑体-GB2312" w:eastAsia="CESI黑体-GB2312" w:cs="CESI黑体-GB2312"/>
                <w:b w:val="0"/>
                <w:bCs w:val="0"/>
                <w:sz w:val="24"/>
                <w:szCs w:val="20"/>
              </w:rPr>
            </w:pPr>
            <w:r>
              <w:rPr>
                <w:rFonts w:hint="eastAsia" w:ascii="CESI黑体-GB2312" w:hAnsi="CESI黑体-GB2312" w:eastAsia="CESI黑体-GB2312" w:cs="CESI黑体-GB2312"/>
                <w:b w:val="0"/>
                <w:bCs w:val="0"/>
                <w:sz w:val="24"/>
                <w:szCs w:val="20"/>
              </w:rPr>
              <w:t>佐证材料</w:t>
            </w:r>
          </w:p>
        </w:tc>
        <w:tc>
          <w:tcPr>
            <w:tcW w:w="2670" w:type="dxa"/>
            <w:shd w:val="clear" w:color="auto" w:fill="auto"/>
            <w:noWrap w:val="0"/>
            <w:tcMar>
              <w:top w:w="0" w:type="dxa"/>
              <w:left w:w="53" w:type="dxa"/>
              <w:bottom w:w="0" w:type="dxa"/>
              <w:right w:w="53" w:type="dxa"/>
            </w:tcMar>
            <w:vAlign w:val="center"/>
          </w:tcPr>
          <w:p w14:paraId="32B211B5">
            <w:pPr>
              <w:adjustRightInd w:val="0"/>
              <w:snapToGrid w:val="0"/>
              <w:jc w:val="center"/>
              <w:rPr>
                <w:rFonts w:hint="eastAsia" w:ascii="CESI黑体-GB2312" w:hAnsi="CESI黑体-GB2312" w:eastAsia="CESI黑体-GB2312" w:cs="CESI黑体-GB2312"/>
                <w:b w:val="0"/>
                <w:bCs w:val="0"/>
                <w:sz w:val="24"/>
                <w:szCs w:val="20"/>
              </w:rPr>
            </w:pPr>
            <w:r>
              <w:rPr>
                <w:rFonts w:hint="eastAsia" w:ascii="CESI黑体-GB2312" w:hAnsi="CESI黑体-GB2312" w:eastAsia="CESI黑体-GB2312" w:cs="CESI黑体-GB2312"/>
                <w:b w:val="0"/>
                <w:bCs w:val="0"/>
                <w:sz w:val="24"/>
                <w:szCs w:val="20"/>
              </w:rPr>
              <w:t>分值</w:t>
            </w:r>
          </w:p>
        </w:tc>
        <w:tc>
          <w:tcPr>
            <w:tcW w:w="850" w:type="dxa"/>
            <w:shd w:val="clear" w:color="auto" w:fill="auto"/>
            <w:noWrap w:val="0"/>
            <w:tcMar>
              <w:top w:w="0" w:type="dxa"/>
              <w:left w:w="53" w:type="dxa"/>
              <w:bottom w:w="0" w:type="dxa"/>
              <w:right w:w="53" w:type="dxa"/>
            </w:tcMar>
            <w:vAlign w:val="center"/>
          </w:tcPr>
          <w:p w14:paraId="39C53595">
            <w:pPr>
              <w:adjustRightInd w:val="0"/>
              <w:snapToGrid w:val="0"/>
              <w:jc w:val="center"/>
              <w:rPr>
                <w:rFonts w:hint="eastAsia" w:ascii="CESI黑体-GB2312" w:hAnsi="CESI黑体-GB2312" w:eastAsia="CESI黑体-GB2312" w:cs="CESI黑体-GB2312"/>
                <w:b w:val="0"/>
                <w:bCs w:val="0"/>
                <w:sz w:val="24"/>
                <w:szCs w:val="20"/>
              </w:rPr>
            </w:pPr>
            <w:r>
              <w:rPr>
                <w:rFonts w:hint="eastAsia" w:ascii="CESI黑体-GB2312" w:hAnsi="CESI黑体-GB2312" w:eastAsia="CESI黑体-GB2312" w:cs="CESI黑体-GB2312"/>
                <w:b w:val="0"/>
                <w:bCs w:val="0"/>
                <w:sz w:val="24"/>
                <w:szCs w:val="20"/>
              </w:rPr>
              <w:t>得分</w:t>
            </w:r>
          </w:p>
        </w:tc>
      </w:tr>
      <w:tr w14:paraId="1F5F9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11" w:hRule="atLeast"/>
        </w:trPr>
        <w:tc>
          <w:tcPr>
            <w:tcW w:w="612" w:type="dxa"/>
            <w:vMerge w:val="restart"/>
            <w:shd w:val="clear" w:color="auto" w:fill="auto"/>
            <w:noWrap w:val="0"/>
            <w:tcMar>
              <w:top w:w="0" w:type="dxa"/>
              <w:left w:w="53" w:type="dxa"/>
              <w:bottom w:w="0" w:type="dxa"/>
              <w:right w:w="53" w:type="dxa"/>
            </w:tcMar>
            <w:vAlign w:val="center"/>
          </w:tcPr>
          <w:p w14:paraId="1DB8EC98">
            <w:pPr>
              <w:adjustRightInd w:val="0"/>
              <w:snapToGrid w:val="0"/>
              <w:jc w:val="center"/>
              <w:rPr>
                <w:rFonts w:ascii="Times New Roman" w:hAnsi="Times New Roman" w:eastAsia="CESI仿宋-GB2312"/>
                <w:sz w:val="24"/>
              </w:rPr>
            </w:pPr>
            <w:r>
              <w:rPr>
                <w:rFonts w:hint="eastAsia" w:ascii="Times New Roman" w:hAnsi="Times New Roman" w:eastAsia="CESI仿宋-GB2312"/>
                <w:sz w:val="24"/>
              </w:rPr>
              <w:t>1</w:t>
            </w:r>
          </w:p>
        </w:tc>
        <w:tc>
          <w:tcPr>
            <w:tcW w:w="1090" w:type="dxa"/>
            <w:vMerge w:val="restart"/>
            <w:shd w:val="clear" w:color="auto" w:fill="auto"/>
            <w:noWrap w:val="0"/>
            <w:tcMar>
              <w:top w:w="0" w:type="dxa"/>
              <w:left w:w="53" w:type="dxa"/>
              <w:bottom w:w="0" w:type="dxa"/>
              <w:right w:w="53" w:type="dxa"/>
            </w:tcMar>
            <w:vAlign w:val="center"/>
          </w:tcPr>
          <w:p w14:paraId="3CB5205E">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突破新技术（</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2305EFFE">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提供企业新技术水平评估报告，详细阐述新技术的基本原理、技术优势、技术水平、市场应用、现有技术对比分析等</w:t>
            </w:r>
          </w:p>
        </w:tc>
        <w:tc>
          <w:tcPr>
            <w:tcW w:w="2670" w:type="dxa"/>
            <w:shd w:val="clear" w:color="auto" w:fill="auto"/>
            <w:noWrap w:val="0"/>
            <w:tcMar>
              <w:top w:w="0" w:type="dxa"/>
              <w:left w:w="53" w:type="dxa"/>
              <w:bottom w:w="0" w:type="dxa"/>
              <w:right w:w="53" w:type="dxa"/>
            </w:tcMar>
            <w:vAlign w:val="center"/>
          </w:tcPr>
          <w:p w14:paraId="53319F7A">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国内先进</w:t>
            </w:r>
            <w:r>
              <w:rPr>
                <w:rFonts w:hint="eastAsia" w:ascii="Times New Roman" w:hAnsi="Times New Roman" w:eastAsia="CESI仿宋-GB2312"/>
                <w:sz w:val="24"/>
                <w:szCs w:val="21"/>
              </w:rPr>
              <w:t>3</w:t>
            </w:r>
            <w:r>
              <w:rPr>
                <w:rFonts w:hint="eastAsia" w:ascii="仿宋_GB2312" w:hAnsi="仿宋_GB2312" w:eastAsia="仿宋_GB2312" w:cs="仿宋_GB2312"/>
                <w:sz w:val="24"/>
                <w:szCs w:val="21"/>
              </w:rPr>
              <w:t>分，国内领先</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分，国际先进</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分，国际领先</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680DC4EC">
            <w:pPr>
              <w:adjustRightInd w:val="0"/>
              <w:snapToGrid w:val="0"/>
              <w:jc w:val="center"/>
              <w:rPr>
                <w:rFonts w:ascii="Times New Roman" w:hAnsi="Times New Roman" w:eastAsia="CESI仿宋-GB2312"/>
                <w:sz w:val="24"/>
              </w:rPr>
            </w:pPr>
          </w:p>
        </w:tc>
      </w:tr>
      <w:tr w14:paraId="12061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73" w:hRule="atLeast"/>
        </w:trPr>
        <w:tc>
          <w:tcPr>
            <w:tcW w:w="612" w:type="dxa"/>
            <w:vMerge w:val="continue"/>
            <w:shd w:val="clear" w:color="auto" w:fill="auto"/>
            <w:noWrap w:val="0"/>
            <w:tcMar>
              <w:top w:w="0" w:type="dxa"/>
              <w:left w:w="53" w:type="dxa"/>
              <w:bottom w:w="0" w:type="dxa"/>
              <w:right w:w="53" w:type="dxa"/>
            </w:tcMar>
            <w:vAlign w:val="center"/>
          </w:tcPr>
          <w:p w14:paraId="4938C30D">
            <w:pPr>
              <w:adjustRightInd w:val="0"/>
              <w:snapToGrid w:val="0"/>
              <w:jc w:val="center"/>
              <w:rPr>
                <w:rFonts w:ascii="Times New Roman" w:hAnsi="Times New Roman" w:eastAsia="CESI仿宋-GB2312"/>
                <w:sz w:val="24"/>
              </w:rPr>
            </w:pPr>
          </w:p>
        </w:tc>
        <w:tc>
          <w:tcPr>
            <w:tcW w:w="1090" w:type="dxa"/>
            <w:vMerge w:val="continue"/>
            <w:shd w:val="clear" w:color="auto" w:fill="auto"/>
            <w:noWrap w:val="0"/>
            <w:tcMar>
              <w:top w:w="0" w:type="dxa"/>
              <w:left w:w="53" w:type="dxa"/>
              <w:bottom w:w="0" w:type="dxa"/>
              <w:right w:w="53" w:type="dxa"/>
            </w:tcMar>
            <w:vAlign w:val="center"/>
          </w:tcPr>
          <w:p w14:paraId="60DB0392">
            <w:pPr>
              <w:topLinePunct/>
              <w:adjustRightInd w:val="0"/>
              <w:snapToGrid w:val="0"/>
              <w:jc w:val="center"/>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2D5F56E9">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提供基于新技术获得授权且在有效期的发明专利、集成电路布图设计专有权、实用新型专利、计算机软件著作权等</w:t>
            </w:r>
          </w:p>
        </w:tc>
        <w:tc>
          <w:tcPr>
            <w:tcW w:w="2670" w:type="dxa"/>
            <w:shd w:val="clear" w:color="auto" w:fill="auto"/>
            <w:noWrap w:val="0"/>
            <w:tcMar>
              <w:top w:w="0" w:type="dxa"/>
              <w:left w:w="53" w:type="dxa"/>
              <w:bottom w:w="0" w:type="dxa"/>
              <w:right w:w="53" w:type="dxa"/>
            </w:tcMar>
            <w:vAlign w:val="center"/>
          </w:tcPr>
          <w:p w14:paraId="6E27BDE0">
            <w:pPr>
              <w:topLinePunct/>
              <w:adjustRightInd w:val="0"/>
              <w:snapToGrid w:val="0"/>
              <w:jc w:val="both"/>
              <w:rPr>
                <w:rFonts w:hint="eastAsia" w:ascii="仿宋_GB2312" w:hAnsi="仿宋_GB2312" w:eastAsia="仿宋_GB2312" w:cs="仿宋_GB2312"/>
                <w:sz w:val="24"/>
                <w:szCs w:val="21"/>
                <w:lang w:eastAsia="zh-CN"/>
              </w:rPr>
            </w:pPr>
            <w:r>
              <w:rPr>
                <w:rFonts w:hint="eastAsia" w:ascii="仿宋_GB2312" w:hAnsi="仿宋_GB2312" w:eastAsia="仿宋_GB2312" w:cs="仿宋_GB2312"/>
                <w:sz w:val="24"/>
                <w:szCs w:val="21"/>
              </w:rPr>
              <w:t>①通过自主研发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实用新型或软件著作权等</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eastAsia" w:ascii="Times New Roman" w:hAnsi="Times New Roman" w:eastAsia="CESI仿宋-GB2312"/>
                <w:sz w:val="24"/>
                <w:szCs w:val="21"/>
                <w:lang w:val="en-US" w:eastAsia="zh-CN"/>
              </w:rPr>
              <w:t>10</w:t>
            </w:r>
            <w:r>
              <w:rPr>
                <w:rFonts w:hint="eastAsia" w:ascii="仿宋_GB2312" w:hAnsi="仿宋_GB2312" w:eastAsia="仿宋_GB2312" w:cs="仿宋_GB2312"/>
                <w:sz w:val="24"/>
                <w:szCs w:val="21"/>
              </w:rPr>
              <w:t>分</w:t>
            </w:r>
          </w:p>
          <w:p w14:paraId="6D1FD631">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lang w:val="en-US" w:eastAsia="zh-CN"/>
              </w:rPr>
              <w:t>②</w:t>
            </w:r>
            <w:r>
              <w:rPr>
                <w:rFonts w:hint="eastAsia" w:ascii="仿宋_GB2312" w:hAnsi="仿宋_GB2312" w:eastAsia="仿宋_GB2312" w:cs="仿宋_GB2312"/>
                <w:sz w:val="24"/>
                <w:szCs w:val="21"/>
              </w:rPr>
              <w:t>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发明专利或集成电路布图设计专有权</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eastAsia" w:ascii="Times New Roman" w:hAnsi="Times New Roman" w:eastAsia="CESI仿宋-GB2312"/>
                <w:sz w:val="24"/>
                <w:szCs w:val="21"/>
              </w:rPr>
              <w:t>15</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5BB3BC78">
            <w:pPr>
              <w:adjustRightInd w:val="0"/>
              <w:snapToGrid w:val="0"/>
              <w:jc w:val="center"/>
              <w:rPr>
                <w:rFonts w:ascii="Times New Roman" w:hAnsi="Times New Roman" w:eastAsia="CESI仿宋-GB2312"/>
                <w:sz w:val="24"/>
              </w:rPr>
            </w:pPr>
          </w:p>
        </w:tc>
      </w:tr>
      <w:tr w14:paraId="3E63B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70" w:hRule="atLeast"/>
        </w:trPr>
        <w:tc>
          <w:tcPr>
            <w:tcW w:w="612" w:type="dxa"/>
            <w:vMerge w:val="continue"/>
            <w:shd w:val="clear" w:color="auto" w:fill="auto"/>
            <w:noWrap w:val="0"/>
            <w:tcMar>
              <w:top w:w="0" w:type="dxa"/>
              <w:left w:w="53" w:type="dxa"/>
              <w:bottom w:w="0" w:type="dxa"/>
              <w:right w:w="53" w:type="dxa"/>
            </w:tcMar>
            <w:vAlign w:val="center"/>
          </w:tcPr>
          <w:p w14:paraId="12FFC39A">
            <w:pPr>
              <w:adjustRightInd w:val="0"/>
              <w:snapToGrid w:val="0"/>
              <w:jc w:val="center"/>
              <w:rPr>
                <w:rFonts w:ascii="Times New Roman" w:hAnsi="Times New Roman" w:eastAsia="CESI仿宋-GB2312"/>
                <w:sz w:val="24"/>
              </w:rPr>
            </w:pPr>
          </w:p>
        </w:tc>
        <w:tc>
          <w:tcPr>
            <w:tcW w:w="1090" w:type="dxa"/>
            <w:vMerge w:val="continue"/>
            <w:shd w:val="clear" w:color="auto" w:fill="auto"/>
            <w:noWrap w:val="0"/>
            <w:tcMar>
              <w:top w:w="0" w:type="dxa"/>
              <w:left w:w="53" w:type="dxa"/>
              <w:bottom w:w="0" w:type="dxa"/>
              <w:right w:w="53" w:type="dxa"/>
            </w:tcMar>
            <w:vAlign w:val="center"/>
          </w:tcPr>
          <w:p w14:paraId="43B2A7CD">
            <w:pPr>
              <w:topLinePunct/>
              <w:adjustRightInd w:val="0"/>
              <w:snapToGrid w:val="0"/>
              <w:jc w:val="center"/>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6AB3E20E">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第三方机构或企业内部测试部门针对新技术、新产品（服务）形成技术测试报告或产品检测报告，包含性能指标、稳定性、安全性等方面</w:t>
            </w:r>
          </w:p>
        </w:tc>
        <w:tc>
          <w:tcPr>
            <w:tcW w:w="2670" w:type="dxa"/>
            <w:shd w:val="clear" w:color="auto" w:fill="auto"/>
            <w:noWrap w:val="0"/>
            <w:tcMar>
              <w:top w:w="0" w:type="dxa"/>
              <w:left w:w="53" w:type="dxa"/>
              <w:bottom w:w="0" w:type="dxa"/>
              <w:right w:w="53" w:type="dxa"/>
            </w:tcMar>
            <w:vAlign w:val="center"/>
          </w:tcPr>
          <w:p w14:paraId="7666BDC4">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3</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2</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7ECAAEDD">
            <w:pPr>
              <w:adjustRightInd w:val="0"/>
              <w:snapToGrid w:val="0"/>
              <w:jc w:val="center"/>
              <w:rPr>
                <w:rFonts w:ascii="Times New Roman" w:hAnsi="Times New Roman" w:eastAsia="CESI仿宋-GB2312"/>
                <w:sz w:val="24"/>
              </w:rPr>
            </w:pPr>
          </w:p>
        </w:tc>
      </w:tr>
      <w:tr w14:paraId="1CF2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88" w:hRule="atLeast"/>
        </w:trPr>
        <w:tc>
          <w:tcPr>
            <w:tcW w:w="612" w:type="dxa"/>
            <w:vMerge w:val="continue"/>
            <w:shd w:val="clear" w:color="auto" w:fill="auto"/>
            <w:noWrap w:val="0"/>
            <w:tcMar>
              <w:top w:w="0" w:type="dxa"/>
              <w:left w:w="53" w:type="dxa"/>
              <w:bottom w:w="0" w:type="dxa"/>
              <w:right w:w="53" w:type="dxa"/>
            </w:tcMar>
            <w:vAlign w:val="center"/>
          </w:tcPr>
          <w:p w14:paraId="06879425">
            <w:pPr>
              <w:adjustRightInd w:val="0"/>
              <w:snapToGrid w:val="0"/>
              <w:jc w:val="center"/>
              <w:rPr>
                <w:rFonts w:ascii="Times New Roman" w:hAnsi="Times New Roman" w:eastAsia="CESI仿宋-GB2312"/>
                <w:sz w:val="24"/>
              </w:rPr>
            </w:pPr>
          </w:p>
        </w:tc>
        <w:tc>
          <w:tcPr>
            <w:tcW w:w="1090" w:type="dxa"/>
            <w:vMerge w:val="continue"/>
            <w:shd w:val="clear" w:color="auto" w:fill="auto"/>
            <w:noWrap w:val="0"/>
            <w:tcMar>
              <w:top w:w="0" w:type="dxa"/>
              <w:left w:w="53" w:type="dxa"/>
              <w:bottom w:w="0" w:type="dxa"/>
              <w:right w:w="53" w:type="dxa"/>
            </w:tcMar>
            <w:vAlign w:val="center"/>
          </w:tcPr>
          <w:p w14:paraId="127179C1">
            <w:pPr>
              <w:topLinePunct/>
              <w:adjustRightInd w:val="0"/>
              <w:snapToGrid w:val="0"/>
              <w:jc w:val="center"/>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0145C493">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提供相关服务协议和发票的复印件：新技术、新产品（服务）实际应用的成功案例和客户反馈，包括应用场景、实施过程、取得的效果以及客户的满意度等</w:t>
            </w:r>
          </w:p>
        </w:tc>
        <w:tc>
          <w:tcPr>
            <w:tcW w:w="2670" w:type="dxa"/>
            <w:shd w:val="clear" w:color="auto" w:fill="auto"/>
            <w:noWrap w:val="0"/>
            <w:tcMar>
              <w:top w:w="0" w:type="dxa"/>
              <w:left w:w="53" w:type="dxa"/>
              <w:bottom w:w="0" w:type="dxa"/>
              <w:right w:w="53" w:type="dxa"/>
            </w:tcMar>
            <w:vAlign w:val="center"/>
          </w:tcPr>
          <w:p w14:paraId="52BF7E93">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57A49951">
            <w:pPr>
              <w:adjustRightInd w:val="0"/>
              <w:snapToGrid w:val="0"/>
              <w:jc w:val="center"/>
              <w:rPr>
                <w:rFonts w:ascii="Times New Roman" w:hAnsi="Times New Roman" w:eastAsia="CESI仿宋-GB2312"/>
                <w:sz w:val="24"/>
              </w:rPr>
            </w:pPr>
          </w:p>
        </w:tc>
      </w:tr>
      <w:tr w14:paraId="3D3BF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96" w:hRule="atLeast"/>
        </w:trPr>
        <w:tc>
          <w:tcPr>
            <w:tcW w:w="612" w:type="dxa"/>
            <w:vMerge w:val="restart"/>
            <w:shd w:val="clear" w:color="auto" w:fill="auto"/>
            <w:noWrap w:val="0"/>
            <w:tcMar>
              <w:top w:w="0" w:type="dxa"/>
              <w:left w:w="53" w:type="dxa"/>
              <w:bottom w:w="0" w:type="dxa"/>
              <w:right w:w="53" w:type="dxa"/>
            </w:tcMar>
            <w:vAlign w:val="center"/>
          </w:tcPr>
          <w:p w14:paraId="4438D648">
            <w:pPr>
              <w:adjustRightInd w:val="0"/>
              <w:snapToGrid w:val="0"/>
              <w:jc w:val="center"/>
              <w:rPr>
                <w:rFonts w:hint="eastAsia" w:ascii="Times New Roman" w:hAnsi="Times New Roman" w:eastAsia="CESI仿宋-GB2312"/>
                <w:sz w:val="24"/>
              </w:rPr>
            </w:pPr>
            <w:r>
              <w:rPr>
                <w:rFonts w:hint="eastAsia" w:ascii="Times New Roman" w:hAnsi="Times New Roman" w:eastAsia="CESI仿宋-GB2312"/>
                <w:sz w:val="24"/>
              </w:rPr>
              <w:t>2</w:t>
            </w:r>
          </w:p>
        </w:tc>
        <w:tc>
          <w:tcPr>
            <w:tcW w:w="1090" w:type="dxa"/>
            <w:vMerge w:val="restart"/>
            <w:shd w:val="clear" w:color="auto" w:fill="auto"/>
            <w:noWrap w:val="0"/>
            <w:tcMar>
              <w:top w:w="0" w:type="dxa"/>
              <w:left w:w="53" w:type="dxa"/>
              <w:bottom w:w="0" w:type="dxa"/>
              <w:right w:w="53" w:type="dxa"/>
            </w:tcMar>
            <w:vAlign w:val="center"/>
          </w:tcPr>
          <w:p w14:paraId="47BDFD55">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升级新产业（</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110C303E">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企业数字化转型项目建设方案或可行性研究报告，包括产业化实施路径、产品开发、迭代升级、应用推广和服务运营模式等</w:t>
            </w:r>
          </w:p>
        </w:tc>
        <w:tc>
          <w:tcPr>
            <w:tcW w:w="2670" w:type="dxa"/>
            <w:shd w:val="clear" w:color="auto" w:fill="auto"/>
            <w:noWrap w:val="0"/>
            <w:tcMar>
              <w:top w:w="0" w:type="dxa"/>
              <w:left w:w="53" w:type="dxa"/>
              <w:bottom w:w="0" w:type="dxa"/>
              <w:right w:w="53" w:type="dxa"/>
            </w:tcMar>
            <w:vAlign w:val="center"/>
          </w:tcPr>
          <w:p w14:paraId="1F5BC336">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1F112E7E">
            <w:pPr>
              <w:adjustRightInd w:val="0"/>
              <w:snapToGrid w:val="0"/>
              <w:jc w:val="center"/>
              <w:rPr>
                <w:rFonts w:ascii="Times New Roman" w:hAnsi="Times New Roman" w:eastAsia="CESI仿宋-GB2312"/>
                <w:sz w:val="24"/>
              </w:rPr>
            </w:pPr>
          </w:p>
        </w:tc>
      </w:tr>
      <w:tr w14:paraId="37594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612" w:type="dxa"/>
            <w:vMerge w:val="continue"/>
            <w:shd w:val="clear" w:color="auto" w:fill="auto"/>
            <w:noWrap w:val="0"/>
            <w:tcMar>
              <w:top w:w="0" w:type="dxa"/>
              <w:left w:w="53" w:type="dxa"/>
              <w:bottom w:w="0" w:type="dxa"/>
              <w:right w:w="53" w:type="dxa"/>
            </w:tcMar>
            <w:vAlign w:val="center"/>
          </w:tcPr>
          <w:p w14:paraId="2E72F936">
            <w:pPr>
              <w:adjustRightInd w:val="0"/>
              <w:snapToGrid w:val="0"/>
              <w:jc w:val="center"/>
              <w:rPr>
                <w:rFonts w:hint="eastAsia" w:ascii="Times New Roman" w:hAnsi="Times New Roman" w:eastAsia="CESI仿宋-GB2312" w:cs="Times New Roman"/>
                <w:kern w:val="2"/>
                <w:sz w:val="24"/>
                <w:szCs w:val="24"/>
                <w:lang w:val="en-US" w:eastAsia="zh-CN" w:bidi="ar-SA"/>
              </w:rPr>
            </w:pPr>
          </w:p>
        </w:tc>
        <w:tc>
          <w:tcPr>
            <w:tcW w:w="1090" w:type="dxa"/>
            <w:vMerge w:val="continue"/>
            <w:shd w:val="clear" w:color="auto" w:fill="auto"/>
            <w:noWrap w:val="0"/>
            <w:tcMar>
              <w:top w:w="0" w:type="dxa"/>
              <w:left w:w="53" w:type="dxa"/>
              <w:bottom w:w="0" w:type="dxa"/>
              <w:right w:w="53" w:type="dxa"/>
            </w:tcMar>
            <w:vAlign w:val="center"/>
          </w:tcPr>
          <w:p w14:paraId="7E6360F9">
            <w:pPr>
              <w:topLinePunct/>
              <w:adjustRightInd w:val="0"/>
              <w:snapToGrid w:val="0"/>
              <w:jc w:val="center"/>
              <w:rPr>
                <w:rFonts w:hint="eastAsia" w:ascii="仿宋_GB2312" w:hAnsi="仿宋_GB2312" w:eastAsia="仿宋_GB2312" w:cs="仿宋_GB2312"/>
                <w:sz w:val="24"/>
                <w:szCs w:val="21"/>
                <w:lang w:val="en-US" w:eastAsia="zh-CN"/>
              </w:rPr>
            </w:pPr>
          </w:p>
        </w:tc>
        <w:tc>
          <w:tcPr>
            <w:tcW w:w="3130" w:type="dxa"/>
            <w:shd w:val="clear" w:color="auto" w:fill="auto"/>
            <w:noWrap w:val="0"/>
            <w:tcMar>
              <w:top w:w="0" w:type="dxa"/>
              <w:left w:w="53" w:type="dxa"/>
              <w:bottom w:w="0" w:type="dxa"/>
              <w:right w:w="53" w:type="dxa"/>
            </w:tcMar>
            <w:vAlign w:val="center"/>
          </w:tcPr>
          <w:p w14:paraId="23BA1FC8">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提供产业智转数改等方面获得授权且在有效期的发明专利、集成电路布图设计专有权、实用新型专利、计算机软件著作权等</w:t>
            </w:r>
          </w:p>
        </w:tc>
        <w:tc>
          <w:tcPr>
            <w:tcW w:w="2670" w:type="dxa"/>
            <w:shd w:val="clear" w:color="auto" w:fill="auto"/>
            <w:noWrap w:val="0"/>
            <w:tcMar>
              <w:top w:w="0" w:type="dxa"/>
              <w:left w:w="53" w:type="dxa"/>
              <w:bottom w:w="0" w:type="dxa"/>
              <w:right w:w="53" w:type="dxa"/>
            </w:tcMar>
            <w:vAlign w:val="center"/>
          </w:tcPr>
          <w:p w14:paraId="197EB64C">
            <w:pPr>
              <w:topLinePunct/>
              <w:adjustRightInd w:val="0"/>
              <w:snapToGrid w:val="0"/>
              <w:jc w:val="both"/>
              <w:rPr>
                <w:rFonts w:hint="eastAsia" w:ascii="仿宋_GB2312" w:hAnsi="仿宋_GB2312" w:eastAsia="仿宋_GB2312" w:cs="仿宋_GB2312"/>
                <w:sz w:val="24"/>
                <w:szCs w:val="21"/>
                <w:lang w:eastAsia="zh-CN"/>
              </w:rPr>
            </w:pPr>
            <w:r>
              <w:rPr>
                <w:rFonts w:hint="eastAsia" w:ascii="仿宋_GB2312" w:hAnsi="仿宋_GB2312" w:eastAsia="仿宋_GB2312" w:cs="仿宋_GB2312"/>
                <w:sz w:val="24"/>
                <w:szCs w:val="21"/>
              </w:rPr>
              <w:t>①通过自主研发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实用新型或软件著作权等</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default" w:ascii="Times New Roman" w:hAnsi="Times New Roman" w:eastAsia="CESI仿宋-GB2312"/>
                <w:sz w:val="24"/>
                <w:szCs w:val="21"/>
                <w:lang w:val="en-US"/>
              </w:rPr>
              <w:t>5</w:t>
            </w:r>
            <w:r>
              <w:rPr>
                <w:rFonts w:hint="eastAsia" w:ascii="仿宋_GB2312" w:hAnsi="仿宋_GB2312" w:eastAsia="仿宋_GB2312" w:cs="仿宋_GB2312"/>
                <w:sz w:val="24"/>
                <w:szCs w:val="21"/>
              </w:rPr>
              <w:t>分</w:t>
            </w:r>
            <w:r>
              <w:rPr>
                <w:rFonts w:hint="eastAsia" w:ascii="仿宋_GB2312" w:hAnsi="仿宋_GB2312" w:eastAsia="仿宋_GB2312" w:cs="仿宋_GB2312"/>
                <w:sz w:val="24"/>
                <w:szCs w:val="21"/>
                <w:lang w:eastAsia="zh-CN"/>
              </w:rPr>
              <w:t>；</w:t>
            </w:r>
          </w:p>
          <w:p w14:paraId="4AE34FC5">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②通过自主研发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发明专利或集成电路布图设计专有权</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6FD020DC">
            <w:pPr>
              <w:adjustRightInd w:val="0"/>
              <w:snapToGrid w:val="0"/>
              <w:jc w:val="center"/>
              <w:rPr>
                <w:rFonts w:ascii="Times New Roman" w:hAnsi="Times New Roman" w:eastAsia="CESI仿宋-GB2312"/>
                <w:sz w:val="24"/>
              </w:rPr>
            </w:pPr>
          </w:p>
        </w:tc>
      </w:tr>
      <w:tr w14:paraId="4F04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2350" w:hRule="atLeast"/>
        </w:trPr>
        <w:tc>
          <w:tcPr>
            <w:tcW w:w="612" w:type="dxa"/>
            <w:vMerge w:val="restart"/>
            <w:shd w:val="clear" w:color="auto" w:fill="auto"/>
            <w:noWrap w:val="0"/>
            <w:tcMar>
              <w:top w:w="0" w:type="dxa"/>
              <w:left w:w="53" w:type="dxa"/>
              <w:bottom w:w="0" w:type="dxa"/>
              <w:right w:w="53" w:type="dxa"/>
            </w:tcMar>
            <w:vAlign w:val="center"/>
          </w:tcPr>
          <w:p w14:paraId="5CEC033A">
            <w:pPr>
              <w:adjustRightInd w:val="0"/>
              <w:snapToGrid w:val="0"/>
              <w:jc w:val="center"/>
              <w:rPr>
                <w:rFonts w:hint="default" w:ascii="Times New Roman" w:hAnsi="Times New Roman" w:eastAsia="CESI仿宋-GB2312" w:cs="Times New Roman"/>
                <w:color w:val="auto"/>
                <w:kern w:val="2"/>
                <w:sz w:val="24"/>
                <w:szCs w:val="24"/>
                <w:lang w:val="en-US" w:eastAsia="zh-CN" w:bidi="ar-SA"/>
              </w:rPr>
            </w:pPr>
            <w:r>
              <w:rPr>
                <w:rFonts w:hint="eastAsia" w:ascii="Times New Roman" w:hAnsi="Times New Roman" w:eastAsia="CESI仿宋-GB2312" w:cs="Times New Roman"/>
                <w:color w:val="auto"/>
                <w:kern w:val="2"/>
                <w:sz w:val="24"/>
                <w:szCs w:val="24"/>
                <w:lang w:val="en-US" w:eastAsia="zh-CN" w:bidi="ar-SA"/>
              </w:rPr>
              <w:t>2</w:t>
            </w:r>
          </w:p>
        </w:tc>
        <w:tc>
          <w:tcPr>
            <w:tcW w:w="1090" w:type="dxa"/>
            <w:vMerge w:val="restart"/>
            <w:shd w:val="clear" w:color="auto" w:fill="auto"/>
            <w:noWrap w:val="0"/>
            <w:tcMar>
              <w:top w:w="0" w:type="dxa"/>
              <w:left w:w="53" w:type="dxa"/>
              <w:bottom w:w="0" w:type="dxa"/>
              <w:right w:w="53" w:type="dxa"/>
            </w:tcMar>
            <w:vAlign w:val="center"/>
          </w:tcPr>
          <w:p w14:paraId="7A305B19">
            <w:pPr>
              <w:topLinePunct/>
              <w:adjustRightInd w:val="0"/>
              <w:snapToGrid w:val="0"/>
              <w:jc w:val="center"/>
              <w:rPr>
                <w:rFonts w:hint="eastAsia"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升级新产业（</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232C2BAD">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数字化转型水平：在西藏自治区工业互联网公共服务平台（网址如下：https://www.xzgyhlwggfwpt.cn/cms/）完成数字化水平免费自测且达到二级及以上等证明材料</w:t>
            </w:r>
          </w:p>
        </w:tc>
        <w:tc>
          <w:tcPr>
            <w:tcW w:w="2670" w:type="dxa"/>
            <w:shd w:val="clear" w:color="auto" w:fill="auto"/>
            <w:noWrap w:val="0"/>
            <w:tcMar>
              <w:top w:w="0" w:type="dxa"/>
              <w:left w:w="53" w:type="dxa"/>
              <w:bottom w:w="0" w:type="dxa"/>
              <w:right w:w="53" w:type="dxa"/>
            </w:tcMar>
            <w:vAlign w:val="center"/>
          </w:tcPr>
          <w:p w14:paraId="010998D8">
            <w:pPr>
              <w:topLinePunct/>
              <w:adjustRightInd w:val="0"/>
              <w:snapToGrid w:val="0"/>
              <w:jc w:val="center"/>
              <w:rPr>
                <w:rFonts w:hint="eastAsia" w:ascii="仿宋_GB2312" w:hAnsi="仿宋_GB2312" w:eastAsia="仿宋_GB2312" w:cs="仿宋_GB2312"/>
                <w:sz w:val="24"/>
                <w:szCs w:val="21"/>
              </w:rPr>
            </w:pP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44A51F15">
            <w:pPr>
              <w:adjustRightInd w:val="0"/>
              <w:snapToGrid w:val="0"/>
              <w:jc w:val="center"/>
              <w:rPr>
                <w:rFonts w:ascii="Times New Roman" w:hAnsi="Times New Roman" w:eastAsia="CESI仿宋-GB2312"/>
                <w:sz w:val="24"/>
              </w:rPr>
            </w:pPr>
          </w:p>
        </w:tc>
      </w:tr>
      <w:tr w14:paraId="5C36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21" w:hRule="atLeast"/>
        </w:trPr>
        <w:tc>
          <w:tcPr>
            <w:tcW w:w="612" w:type="dxa"/>
            <w:vMerge w:val="continue"/>
            <w:shd w:val="clear" w:color="auto" w:fill="auto"/>
            <w:noWrap w:val="0"/>
            <w:tcMar>
              <w:top w:w="0" w:type="dxa"/>
              <w:left w:w="53" w:type="dxa"/>
              <w:bottom w:w="0" w:type="dxa"/>
              <w:right w:w="53" w:type="dxa"/>
            </w:tcMar>
            <w:vAlign w:val="center"/>
          </w:tcPr>
          <w:p w14:paraId="3499E158">
            <w:pPr>
              <w:adjustRightInd w:val="0"/>
              <w:snapToGrid w:val="0"/>
              <w:jc w:val="center"/>
              <w:rPr>
                <w:rFonts w:ascii="Times New Roman" w:hAnsi="Times New Roman" w:eastAsia="CESI仿宋-GB2312"/>
                <w:sz w:val="24"/>
              </w:rPr>
            </w:pPr>
          </w:p>
        </w:tc>
        <w:tc>
          <w:tcPr>
            <w:tcW w:w="1090" w:type="dxa"/>
            <w:vMerge w:val="continue"/>
            <w:shd w:val="clear" w:color="auto" w:fill="auto"/>
            <w:noWrap w:val="0"/>
            <w:tcMar>
              <w:top w:w="0" w:type="dxa"/>
              <w:left w:w="53" w:type="dxa"/>
              <w:bottom w:w="0" w:type="dxa"/>
              <w:right w:w="53" w:type="dxa"/>
            </w:tcMar>
            <w:vAlign w:val="center"/>
          </w:tcPr>
          <w:p w14:paraId="65171DF5">
            <w:pPr>
              <w:topLinePunct/>
              <w:adjustRightInd w:val="0"/>
              <w:snapToGrid w:val="0"/>
              <w:jc w:val="center"/>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35732CC3">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服务或带动上下游产业数字化发展情况，需提供相关服务协议和发票的复印件</w:t>
            </w:r>
          </w:p>
        </w:tc>
        <w:tc>
          <w:tcPr>
            <w:tcW w:w="2670" w:type="dxa"/>
            <w:shd w:val="clear" w:color="auto" w:fill="auto"/>
            <w:noWrap w:val="0"/>
            <w:tcMar>
              <w:top w:w="0" w:type="dxa"/>
              <w:left w:w="53" w:type="dxa"/>
              <w:bottom w:w="0" w:type="dxa"/>
              <w:right w:w="53" w:type="dxa"/>
            </w:tcMar>
            <w:vAlign w:val="center"/>
          </w:tcPr>
          <w:p w14:paraId="3E2A8F1F">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2FCD82A0">
            <w:pPr>
              <w:adjustRightInd w:val="0"/>
              <w:snapToGrid w:val="0"/>
              <w:jc w:val="center"/>
              <w:rPr>
                <w:rFonts w:ascii="Times New Roman" w:hAnsi="Times New Roman" w:eastAsia="CESI仿宋-GB2312"/>
                <w:sz w:val="24"/>
              </w:rPr>
            </w:pPr>
          </w:p>
        </w:tc>
      </w:tr>
      <w:tr w14:paraId="694F8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05" w:hRule="atLeast"/>
        </w:trPr>
        <w:tc>
          <w:tcPr>
            <w:tcW w:w="612" w:type="dxa"/>
            <w:vMerge w:val="restart"/>
            <w:shd w:val="clear" w:color="auto" w:fill="auto"/>
            <w:noWrap w:val="0"/>
            <w:tcMar>
              <w:top w:w="0" w:type="dxa"/>
              <w:left w:w="53" w:type="dxa"/>
              <w:bottom w:w="0" w:type="dxa"/>
              <w:right w:w="53" w:type="dxa"/>
            </w:tcMar>
            <w:vAlign w:val="center"/>
          </w:tcPr>
          <w:p w14:paraId="26AD99B1">
            <w:pPr>
              <w:adjustRightInd w:val="0"/>
              <w:snapToGrid w:val="0"/>
              <w:jc w:val="center"/>
              <w:rPr>
                <w:rFonts w:hint="eastAsia" w:ascii="Times New Roman" w:hAnsi="Times New Roman" w:eastAsia="CESI仿宋-GB2312" w:cs="宋体"/>
                <w:sz w:val="24"/>
                <w:szCs w:val="22"/>
                <w:lang w:val="en-US" w:eastAsia="zh-CN"/>
              </w:rPr>
            </w:pPr>
            <w:r>
              <w:rPr>
                <w:rFonts w:hint="eastAsia" w:ascii="Times New Roman" w:hAnsi="Times New Roman" w:eastAsia="CESI仿宋-GB2312" w:cs="宋体"/>
                <w:sz w:val="24"/>
                <w:szCs w:val="22"/>
              </w:rPr>
              <w:t>3</w:t>
            </w:r>
          </w:p>
        </w:tc>
        <w:tc>
          <w:tcPr>
            <w:tcW w:w="1090" w:type="dxa"/>
            <w:vMerge w:val="restart"/>
            <w:shd w:val="clear" w:color="auto" w:fill="auto"/>
            <w:noWrap w:val="0"/>
            <w:tcMar>
              <w:top w:w="0" w:type="dxa"/>
              <w:left w:w="53" w:type="dxa"/>
              <w:bottom w:w="0" w:type="dxa"/>
              <w:right w:w="53" w:type="dxa"/>
            </w:tcMar>
            <w:vAlign w:val="center"/>
          </w:tcPr>
          <w:p w14:paraId="19217A85">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培育新业态（</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39FE914B">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提供技术创新、应用创新等方面获得授权且在有效期的发明专利、集成电路布图设计专有权、实用新型专利、计算机软件著作权等</w:t>
            </w:r>
          </w:p>
        </w:tc>
        <w:tc>
          <w:tcPr>
            <w:tcW w:w="2670" w:type="dxa"/>
            <w:shd w:val="clear" w:color="auto" w:fill="auto"/>
            <w:noWrap w:val="0"/>
            <w:tcMar>
              <w:top w:w="0" w:type="dxa"/>
              <w:left w:w="53" w:type="dxa"/>
              <w:bottom w:w="0" w:type="dxa"/>
              <w:right w:w="53" w:type="dxa"/>
            </w:tcMar>
            <w:vAlign w:val="center"/>
          </w:tcPr>
          <w:p w14:paraId="7644E65F">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①通过自主研发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实用新型或软件著作权等</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w:t>
            </w:r>
          </w:p>
          <w:p w14:paraId="49A7BDB3">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②通过自主研发</w:t>
            </w:r>
            <w:r>
              <w:rPr>
                <w:rFonts w:hint="eastAsia" w:ascii="仿宋_GB2312" w:hAnsi="仿宋_GB2312" w:eastAsia="仿宋_GB2312" w:cs="仿宋_GB2312"/>
                <w:sz w:val="24"/>
                <w:szCs w:val="21"/>
                <w:lang w:val="en-US" w:eastAsia="zh-CN"/>
              </w:rPr>
              <w:t>获得</w:t>
            </w:r>
            <w:r>
              <w:rPr>
                <w:rFonts w:hint="eastAsia" w:ascii="仿宋_GB2312" w:hAnsi="仿宋_GB2312" w:eastAsia="仿宋_GB2312" w:cs="仿宋_GB2312"/>
                <w:sz w:val="24"/>
                <w:szCs w:val="21"/>
              </w:rPr>
              <w:t>发明专利或集成电路布图设计专有权</w:t>
            </w:r>
            <w:r>
              <w:rPr>
                <w:rFonts w:hint="eastAsia" w:ascii="Times New Roman" w:hAnsi="Times New Roman" w:eastAsia="CESI仿宋-GB2312"/>
                <w:sz w:val="24"/>
                <w:szCs w:val="21"/>
              </w:rPr>
              <w:t>1</w:t>
            </w:r>
            <w:r>
              <w:rPr>
                <w:rFonts w:hint="eastAsia" w:ascii="仿宋_GB2312" w:hAnsi="仿宋_GB2312" w:eastAsia="仿宋_GB2312" w:cs="仿宋_GB2312"/>
                <w:sz w:val="24"/>
                <w:szCs w:val="21"/>
              </w:rPr>
              <w:t>项以上，</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30D6947B">
            <w:pPr>
              <w:adjustRightInd w:val="0"/>
              <w:snapToGrid w:val="0"/>
              <w:jc w:val="center"/>
              <w:rPr>
                <w:rFonts w:ascii="Times New Roman" w:hAnsi="Times New Roman" w:eastAsia="CESI仿宋-GB2312" w:cs="宋体"/>
                <w:sz w:val="24"/>
                <w:szCs w:val="22"/>
              </w:rPr>
            </w:pPr>
          </w:p>
        </w:tc>
      </w:tr>
      <w:tr w14:paraId="2A36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43" w:hRule="atLeast"/>
        </w:trPr>
        <w:tc>
          <w:tcPr>
            <w:tcW w:w="612" w:type="dxa"/>
            <w:vMerge w:val="continue"/>
            <w:shd w:val="clear" w:color="auto" w:fill="auto"/>
            <w:noWrap w:val="0"/>
            <w:tcMar>
              <w:top w:w="0" w:type="dxa"/>
              <w:left w:w="53" w:type="dxa"/>
              <w:bottom w:w="0" w:type="dxa"/>
              <w:right w:w="53" w:type="dxa"/>
            </w:tcMar>
            <w:vAlign w:val="center"/>
          </w:tcPr>
          <w:p w14:paraId="18CF939B">
            <w:pPr>
              <w:adjustRightInd w:val="0"/>
              <w:snapToGrid w:val="0"/>
              <w:jc w:val="center"/>
              <w:rPr>
                <w:rFonts w:ascii="Times New Roman" w:hAnsi="Times New Roman" w:eastAsia="CESI仿宋-GB2312" w:cs="宋体"/>
                <w:sz w:val="24"/>
                <w:szCs w:val="22"/>
              </w:rPr>
            </w:pPr>
          </w:p>
        </w:tc>
        <w:tc>
          <w:tcPr>
            <w:tcW w:w="1090" w:type="dxa"/>
            <w:vMerge w:val="continue"/>
            <w:shd w:val="clear" w:color="auto" w:fill="auto"/>
            <w:noWrap w:val="0"/>
            <w:tcMar>
              <w:top w:w="0" w:type="dxa"/>
              <w:left w:w="53" w:type="dxa"/>
              <w:bottom w:w="0" w:type="dxa"/>
              <w:right w:w="53" w:type="dxa"/>
            </w:tcMar>
            <w:vAlign w:val="center"/>
          </w:tcPr>
          <w:p w14:paraId="3182AB72">
            <w:pPr>
              <w:topLinePunct/>
              <w:adjustRightInd w:val="0"/>
              <w:snapToGrid w:val="0"/>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0E20A3EC">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企业构建新业态体系的详细方案，包括新业态的定义、范围、构成要素、发展路径及预期效果等</w:t>
            </w:r>
          </w:p>
        </w:tc>
        <w:tc>
          <w:tcPr>
            <w:tcW w:w="2670" w:type="dxa"/>
            <w:shd w:val="clear" w:color="auto" w:fill="auto"/>
            <w:noWrap w:val="0"/>
            <w:tcMar>
              <w:top w:w="0" w:type="dxa"/>
              <w:left w:w="53" w:type="dxa"/>
              <w:bottom w:w="0" w:type="dxa"/>
              <w:right w:w="53" w:type="dxa"/>
            </w:tcMar>
            <w:vAlign w:val="center"/>
          </w:tcPr>
          <w:p w14:paraId="368116D4">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27A066D4">
            <w:pPr>
              <w:adjustRightInd w:val="0"/>
              <w:snapToGrid w:val="0"/>
              <w:jc w:val="center"/>
              <w:rPr>
                <w:rFonts w:ascii="Times New Roman" w:hAnsi="Times New Roman" w:eastAsia="CESI仿宋-GB2312" w:cs="宋体"/>
                <w:sz w:val="24"/>
                <w:szCs w:val="22"/>
              </w:rPr>
            </w:pPr>
          </w:p>
        </w:tc>
      </w:tr>
      <w:tr w14:paraId="4A033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06" w:hRule="atLeast"/>
        </w:trPr>
        <w:tc>
          <w:tcPr>
            <w:tcW w:w="612" w:type="dxa"/>
            <w:vMerge w:val="continue"/>
            <w:shd w:val="clear" w:color="auto" w:fill="auto"/>
            <w:noWrap w:val="0"/>
            <w:tcMar>
              <w:top w:w="0" w:type="dxa"/>
              <w:left w:w="53" w:type="dxa"/>
              <w:bottom w:w="0" w:type="dxa"/>
              <w:right w:w="53" w:type="dxa"/>
            </w:tcMar>
            <w:vAlign w:val="center"/>
          </w:tcPr>
          <w:p w14:paraId="5A997311">
            <w:pPr>
              <w:adjustRightInd w:val="0"/>
              <w:snapToGrid w:val="0"/>
              <w:jc w:val="center"/>
              <w:rPr>
                <w:rFonts w:hint="eastAsia" w:ascii="Times New Roman" w:hAnsi="Times New Roman" w:eastAsia="CESI仿宋-GB2312" w:cs="宋体"/>
                <w:sz w:val="24"/>
                <w:szCs w:val="22"/>
                <w:lang w:val="en-US" w:eastAsia="zh-CN"/>
              </w:rPr>
            </w:pPr>
          </w:p>
        </w:tc>
        <w:tc>
          <w:tcPr>
            <w:tcW w:w="1090" w:type="dxa"/>
            <w:vMerge w:val="continue"/>
            <w:shd w:val="clear" w:color="auto" w:fill="auto"/>
            <w:noWrap w:val="0"/>
            <w:tcMar>
              <w:top w:w="0" w:type="dxa"/>
              <w:left w:w="53" w:type="dxa"/>
              <w:bottom w:w="0" w:type="dxa"/>
              <w:right w:w="53" w:type="dxa"/>
            </w:tcMar>
            <w:vAlign w:val="center"/>
          </w:tcPr>
          <w:p w14:paraId="11CE9DB4">
            <w:pPr>
              <w:topLinePunct/>
              <w:adjustRightInd w:val="0"/>
              <w:snapToGrid w:val="0"/>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4B896047">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企业在新业态实施过程中的成效报告，包括市场接受度、经济社会效益及对企业整体发展推动作用等，并提供具体数据和案例</w:t>
            </w:r>
          </w:p>
        </w:tc>
        <w:tc>
          <w:tcPr>
            <w:tcW w:w="2670" w:type="dxa"/>
            <w:shd w:val="clear" w:color="auto" w:fill="auto"/>
            <w:noWrap w:val="0"/>
            <w:tcMar>
              <w:top w:w="0" w:type="dxa"/>
              <w:left w:w="53" w:type="dxa"/>
              <w:bottom w:w="0" w:type="dxa"/>
              <w:right w:w="53" w:type="dxa"/>
            </w:tcMar>
            <w:vAlign w:val="center"/>
          </w:tcPr>
          <w:p w14:paraId="033EEA5E">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1C6050C9">
            <w:pPr>
              <w:adjustRightInd w:val="0"/>
              <w:snapToGrid w:val="0"/>
              <w:jc w:val="center"/>
              <w:rPr>
                <w:rFonts w:ascii="Times New Roman" w:hAnsi="Times New Roman" w:eastAsia="CESI仿宋-GB2312" w:cs="宋体"/>
                <w:sz w:val="24"/>
                <w:szCs w:val="22"/>
              </w:rPr>
            </w:pPr>
          </w:p>
        </w:tc>
      </w:tr>
      <w:tr w14:paraId="6FEB3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26" w:hRule="atLeast"/>
        </w:trPr>
        <w:tc>
          <w:tcPr>
            <w:tcW w:w="612" w:type="dxa"/>
            <w:vMerge w:val="continue"/>
            <w:shd w:val="clear" w:color="auto" w:fill="auto"/>
            <w:noWrap w:val="0"/>
            <w:tcMar>
              <w:top w:w="0" w:type="dxa"/>
              <w:left w:w="53" w:type="dxa"/>
              <w:bottom w:w="0" w:type="dxa"/>
              <w:right w:w="53" w:type="dxa"/>
            </w:tcMar>
            <w:vAlign w:val="center"/>
          </w:tcPr>
          <w:p w14:paraId="57A740D9">
            <w:pPr>
              <w:adjustRightInd w:val="0"/>
              <w:snapToGrid w:val="0"/>
              <w:jc w:val="center"/>
              <w:rPr>
                <w:rFonts w:hint="eastAsia" w:ascii="Times New Roman" w:hAnsi="Times New Roman" w:eastAsia="CESI仿宋-GB2312" w:cs="宋体"/>
                <w:sz w:val="24"/>
                <w:szCs w:val="22"/>
                <w:lang w:val="en-US" w:eastAsia="zh-CN"/>
              </w:rPr>
            </w:pPr>
          </w:p>
        </w:tc>
        <w:tc>
          <w:tcPr>
            <w:tcW w:w="1090" w:type="dxa"/>
            <w:vMerge w:val="continue"/>
            <w:shd w:val="clear" w:color="auto" w:fill="auto"/>
            <w:noWrap w:val="0"/>
            <w:tcMar>
              <w:top w:w="0" w:type="dxa"/>
              <w:left w:w="53" w:type="dxa"/>
              <w:bottom w:w="0" w:type="dxa"/>
              <w:right w:w="53" w:type="dxa"/>
            </w:tcMar>
            <w:vAlign w:val="center"/>
          </w:tcPr>
          <w:p w14:paraId="2AA6C377">
            <w:pPr>
              <w:topLinePunct/>
              <w:adjustRightInd w:val="0"/>
              <w:snapToGrid w:val="0"/>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1DE46F1C">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提供与产业链上下游企业、科研机构、高校等合作伙伴签订的合作协议的复印件，证明企业在构建新业态体系过程中得到了广泛的支持和合作</w:t>
            </w:r>
          </w:p>
        </w:tc>
        <w:tc>
          <w:tcPr>
            <w:tcW w:w="2670" w:type="dxa"/>
            <w:shd w:val="clear" w:color="auto" w:fill="auto"/>
            <w:noWrap w:val="0"/>
            <w:tcMar>
              <w:top w:w="0" w:type="dxa"/>
              <w:left w:w="53" w:type="dxa"/>
              <w:bottom w:w="0" w:type="dxa"/>
              <w:right w:w="53" w:type="dxa"/>
            </w:tcMar>
            <w:vAlign w:val="center"/>
          </w:tcPr>
          <w:p w14:paraId="2DC591D8">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44919EE5">
            <w:pPr>
              <w:adjustRightInd w:val="0"/>
              <w:snapToGrid w:val="0"/>
              <w:jc w:val="center"/>
              <w:rPr>
                <w:rFonts w:ascii="Times New Roman" w:hAnsi="Times New Roman" w:eastAsia="CESI仿宋-GB2312" w:cs="宋体"/>
                <w:sz w:val="24"/>
                <w:szCs w:val="22"/>
              </w:rPr>
            </w:pPr>
          </w:p>
        </w:tc>
      </w:tr>
      <w:tr w14:paraId="1181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26" w:hRule="atLeast"/>
        </w:trPr>
        <w:tc>
          <w:tcPr>
            <w:tcW w:w="612" w:type="dxa"/>
            <w:shd w:val="clear" w:color="auto" w:fill="auto"/>
            <w:noWrap w:val="0"/>
            <w:tcMar>
              <w:top w:w="0" w:type="dxa"/>
              <w:left w:w="53" w:type="dxa"/>
              <w:bottom w:w="0" w:type="dxa"/>
              <w:right w:w="53" w:type="dxa"/>
            </w:tcMar>
            <w:vAlign w:val="center"/>
          </w:tcPr>
          <w:p w14:paraId="46033DDE">
            <w:pPr>
              <w:adjustRightInd w:val="0"/>
              <w:snapToGrid w:val="0"/>
              <w:jc w:val="center"/>
              <w:rPr>
                <w:rFonts w:ascii="Times New Roman" w:hAnsi="Times New Roman" w:eastAsia="CESI仿宋-GB2312" w:cs="宋体"/>
                <w:sz w:val="24"/>
                <w:szCs w:val="22"/>
              </w:rPr>
            </w:pPr>
            <w:r>
              <w:rPr>
                <w:rFonts w:hint="eastAsia" w:ascii="Times New Roman" w:hAnsi="Times New Roman" w:eastAsia="CESI仿宋-GB2312" w:cs="宋体"/>
                <w:sz w:val="24"/>
                <w:szCs w:val="22"/>
              </w:rPr>
              <w:t>4</w:t>
            </w:r>
          </w:p>
        </w:tc>
        <w:tc>
          <w:tcPr>
            <w:tcW w:w="1090" w:type="dxa"/>
            <w:shd w:val="clear" w:color="auto" w:fill="auto"/>
            <w:noWrap w:val="0"/>
            <w:tcMar>
              <w:top w:w="0" w:type="dxa"/>
              <w:left w:w="53" w:type="dxa"/>
              <w:bottom w:w="0" w:type="dxa"/>
              <w:right w:w="53" w:type="dxa"/>
            </w:tcMar>
            <w:vAlign w:val="center"/>
          </w:tcPr>
          <w:p w14:paraId="5344DB23">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推广新模式（</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1DFC0F24">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提供技术方案，包括方案设计、成功因素、实施过程、效果评估等，以及在新模式中云计算、大数据、人工智能等技术应用情况</w:t>
            </w:r>
          </w:p>
        </w:tc>
        <w:tc>
          <w:tcPr>
            <w:tcW w:w="2670" w:type="dxa"/>
            <w:shd w:val="clear" w:color="auto" w:fill="auto"/>
            <w:noWrap w:val="0"/>
            <w:tcMar>
              <w:top w:w="0" w:type="dxa"/>
              <w:left w:w="53" w:type="dxa"/>
              <w:bottom w:w="0" w:type="dxa"/>
              <w:right w:w="53" w:type="dxa"/>
            </w:tcMar>
            <w:vAlign w:val="center"/>
          </w:tcPr>
          <w:p w14:paraId="0FA62650">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0897514A">
            <w:pPr>
              <w:adjustRightInd w:val="0"/>
              <w:snapToGrid w:val="0"/>
              <w:jc w:val="center"/>
              <w:rPr>
                <w:rFonts w:ascii="Times New Roman" w:hAnsi="Times New Roman" w:eastAsia="CESI仿宋-GB2312"/>
                <w:sz w:val="24"/>
              </w:rPr>
            </w:pPr>
          </w:p>
        </w:tc>
      </w:tr>
      <w:tr w14:paraId="3AAC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22" w:hRule="atLeast"/>
        </w:trPr>
        <w:tc>
          <w:tcPr>
            <w:tcW w:w="612" w:type="dxa"/>
            <w:vMerge w:val="restart"/>
            <w:shd w:val="clear" w:color="auto" w:fill="auto"/>
            <w:noWrap w:val="0"/>
            <w:tcMar>
              <w:top w:w="0" w:type="dxa"/>
              <w:left w:w="53" w:type="dxa"/>
              <w:bottom w:w="0" w:type="dxa"/>
              <w:right w:w="53" w:type="dxa"/>
            </w:tcMar>
            <w:vAlign w:val="center"/>
          </w:tcPr>
          <w:p w14:paraId="4FFD128C">
            <w:pPr>
              <w:adjustRightInd w:val="0"/>
              <w:snapToGrid w:val="0"/>
              <w:jc w:val="center"/>
              <w:rPr>
                <w:rFonts w:ascii="Times New Roman" w:hAnsi="Times New Roman" w:eastAsia="CESI仿宋-GB2312" w:cs="宋体"/>
                <w:color w:val="auto"/>
                <w:kern w:val="2"/>
                <w:sz w:val="24"/>
                <w:szCs w:val="22"/>
                <w:lang w:val="en-US" w:eastAsia="zh-CN" w:bidi="ar-SA"/>
              </w:rPr>
            </w:pPr>
            <w:r>
              <w:rPr>
                <w:rFonts w:hint="eastAsia" w:ascii="Times New Roman" w:hAnsi="Times New Roman" w:eastAsia="CESI仿宋-GB2312" w:cs="宋体"/>
                <w:sz w:val="24"/>
                <w:szCs w:val="22"/>
              </w:rPr>
              <w:t>4</w:t>
            </w:r>
          </w:p>
        </w:tc>
        <w:tc>
          <w:tcPr>
            <w:tcW w:w="1090" w:type="dxa"/>
            <w:vMerge w:val="restart"/>
            <w:shd w:val="clear" w:color="auto" w:fill="auto"/>
            <w:noWrap w:val="0"/>
            <w:tcMar>
              <w:top w:w="0" w:type="dxa"/>
              <w:left w:w="53" w:type="dxa"/>
              <w:bottom w:w="0" w:type="dxa"/>
              <w:right w:w="53" w:type="dxa"/>
            </w:tcMar>
            <w:vAlign w:val="center"/>
          </w:tcPr>
          <w:p w14:paraId="6487C66D">
            <w:pPr>
              <w:topLinePunct/>
              <w:adjustRightInd w:val="0"/>
              <w:snapToGrid w:val="0"/>
              <w:jc w:val="center"/>
              <w:rPr>
                <w:rFonts w:hint="eastAsia"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推广新模式（</w:t>
            </w:r>
            <w:r>
              <w:rPr>
                <w:rFonts w:hint="eastAsia" w:ascii="Times New Roman" w:hAnsi="Times New Roman" w:eastAsia="CESI仿宋-GB2312"/>
                <w:sz w:val="24"/>
                <w:szCs w:val="21"/>
              </w:rPr>
              <w:t>40</w:t>
            </w:r>
            <w:r>
              <w:rPr>
                <w:rFonts w:hint="eastAsia" w:ascii="仿宋_GB2312" w:hAnsi="仿宋_GB2312" w:eastAsia="仿宋_GB2312" w:cs="仿宋_GB2312"/>
                <w:sz w:val="24"/>
                <w:szCs w:val="21"/>
              </w:rPr>
              <w:t>分）</w:t>
            </w:r>
          </w:p>
        </w:tc>
        <w:tc>
          <w:tcPr>
            <w:tcW w:w="3130" w:type="dxa"/>
            <w:shd w:val="clear" w:color="auto" w:fill="auto"/>
            <w:noWrap w:val="0"/>
            <w:tcMar>
              <w:top w:w="0" w:type="dxa"/>
              <w:left w:w="53" w:type="dxa"/>
              <w:bottom w:w="0" w:type="dxa"/>
              <w:right w:w="53" w:type="dxa"/>
            </w:tcMar>
            <w:vAlign w:val="center"/>
          </w:tcPr>
          <w:p w14:paraId="4ADCD1D0">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提供成功应用新模式的企业案例，包括互联网+平台的B</w:t>
            </w:r>
            <w:r>
              <w:rPr>
                <w:rFonts w:hint="eastAsia" w:ascii="Times New Roman" w:hAnsi="Times New Roman" w:eastAsia="CESI仿宋-GB2312"/>
                <w:sz w:val="24"/>
                <w:szCs w:val="21"/>
              </w:rPr>
              <w:t>2</w:t>
            </w:r>
            <w:r>
              <w:rPr>
                <w:rFonts w:hint="eastAsia" w:ascii="仿宋_GB2312" w:hAnsi="仿宋_GB2312" w:eastAsia="仿宋_GB2312" w:cs="仿宋_GB2312"/>
                <w:sz w:val="24"/>
                <w:szCs w:val="21"/>
              </w:rPr>
              <w:t>B、B</w:t>
            </w:r>
            <w:r>
              <w:rPr>
                <w:rFonts w:hint="eastAsia" w:ascii="Times New Roman" w:hAnsi="Times New Roman" w:eastAsia="CESI仿宋-GB2312"/>
                <w:sz w:val="24"/>
                <w:szCs w:val="21"/>
              </w:rPr>
              <w:t>2</w:t>
            </w:r>
            <w:r>
              <w:rPr>
                <w:rFonts w:hint="eastAsia" w:ascii="仿宋_GB2312" w:hAnsi="仿宋_GB2312" w:eastAsia="仿宋_GB2312" w:cs="仿宋_GB2312"/>
                <w:sz w:val="24"/>
                <w:szCs w:val="21"/>
              </w:rPr>
              <w:t>C、O</w:t>
            </w:r>
            <w:r>
              <w:rPr>
                <w:rFonts w:hint="eastAsia" w:ascii="Times New Roman" w:hAnsi="Times New Roman" w:eastAsia="CESI仿宋-GB2312"/>
                <w:sz w:val="24"/>
                <w:szCs w:val="21"/>
              </w:rPr>
              <w:t>2</w:t>
            </w:r>
            <w:r>
              <w:rPr>
                <w:rFonts w:hint="eastAsia" w:ascii="仿宋_GB2312" w:hAnsi="仿宋_GB2312" w:eastAsia="仿宋_GB2312" w:cs="仿宋_GB2312"/>
                <w:sz w:val="24"/>
                <w:szCs w:val="21"/>
              </w:rPr>
              <w:t>O、远程服务、共享经济等服务模式，并提供相关的合同和发票的复印件</w:t>
            </w:r>
          </w:p>
        </w:tc>
        <w:tc>
          <w:tcPr>
            <w:tcW w:w="2670" w:type="dxa"/>
            <w:shd w:val="clear" w:color="auto" w:fill="auto"/>
            <w:noWrap w:val="0"/>
            <w:tcMar>
              <w:top w:w="0" w:type="dxa"/>
              <w:left w:w="53" w:type="dxa"/>
              <w:bottom w:w="0" w:type="dxa"/>
              <w:right w:w="53" w:type="dxa"/>
            </w:tcMar>
            <w:vAlign w:val="center"/>
          </w:tcPr>
          <w:p w14:paraId="691DFDA8">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43873065">
            <w:pPr>
              <w:adjustRightInd w:val="0"/>
              <w:snapToGrid w:val="0"/>
              <w:jc w:val="center"/>
              <w:rPr>
                <w:rFonts w:ascii="Times New Roman" w:hAnsi="Times New Roman" w:eastAsia="CESI仿宋-GB2312"/>
                <w:sz w:val="24"/>
              </w:rPr>
            </w:pPr>
          </w:p>
        </w:tc>
      </w:tr>
      <w:tr w14:paraId="1D487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98" w:hRule="atLeast"/>
        </w:trPr>
        <w:tc>
          <w:tcPr>
            <w:tcW w:w="612" w:type="dxa"/>
            <w:vMerge w:val="continue"/>
            <w:shd w:val="clear" w:color="auto" w:fill="auto"/>
            <w:noWrap w:val="0"/>
            <w:tcMar>
              <w:top w:w="0" w:type="dxa"/>
              <w:left w:w="53" w:type="dxa"/>
              <w:bottom w:w="0" w:type="dxa"/>
              <w:right w:w="53" w:type="dxa"/>
            </w:tcMar>
            <w:vAlign w:val="center"/>
          </w:tcPr>
          <w:p w14:paraId="14A5AAB2">
            <w:pPr>
              <w:adjustRightInd w:val="0"/>
              <w:snapToGrid w:val="0"/>
              <w:jc w:val="center"/>
              <w:rPr>
                <w:rFonts w:ascii="Times New Roman" w:hAnsi="Times New Roman" w:eastAsia="CESI仿宋-GB2312" w:cs="宋体"/>
                <w:color w:val="auto"/>
                <w:kern w:val="2"/>
                <w:sz w:val="24"/>
                <w:szCs w:val="22"/>
                <w:lang w:val="en-US" w:eastAsia="zh-CN" w:bidi="ar-SA"/>
              </w:rPr>
            </w:pPr>
          </w:p>
        </w:tc>
        <w:tc>
          <w:tcPr>
            <w:tcW w:w="1090" w:type="dxa"/>
            <w:vMerge w:val="continue"/>
            <w:shd w:val="clear" w:color="auto" w:fill="auto"/>
            <w:noWrap w:val="0"/>
            <w:tcMar>
              <w:top w:w="0" w:type="dxa"/>
              <w:left w:w="53" w:type="dxa"/>
              <w:bottom w:w="0" w:type="dxa"/>
              <w:right w:w="53" w:type="dxa"/>
            </w:tcMar>
            <w:vAlign w:val="center"/>
          </w:tcPr>
          <w:p w14:paraId="2C8F6D81">
            <w:pPr>
              <w:topLinePunct/>
              <w:adjustRightInd w:val="0"/>
              <w:snapToGrid w:val="0"/>
              <w:rPr>
                <w:rFonts w:hint="eastAsia" w:ascii="仿宋_GB2312" w:hAnsi="仿宋_GB2312" w:eastAsia="仿宋_GB2312" w:cs="仿宋_GB2312"/>
                <w:sz w:val="24"/>
                <w:szCs w:val="21"/>
                <w:lang w:val="en-US" w:eastAsia="zh-CN"/>
              </w:rPr>
            </w:pPr>
          </w:p>
        </w:tc>
        <w:tc>
          <w:tcPr>
            <w:tcW w:w="3130" w:type="dxa"/>
            <w:shd w:val="clear" w:color="auto" w:fill="auto"/>
            <w:noWrap w:val="0"/>
            <w:tcMar>
              <w:top w:w="0" w:type="dxa"/>
              <w:left w:w="53" w:type="dxa"/>
              <w:bottom w:w="0" w:type="dxa"/>
              <w:right w:w="53" w:type="dxa"/>
            </w:tcMar>
            <w:vAlign w:val="center"/>
          </w:tcPr>
          <w:p w14:paraId="201D57D3">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提供相关合作协议与项目合同复印件：包括与互联网平台、技术提供商、产业链上下游企业等合作伙伴签订的合作协议和项目合同，证明企业在推广新模式过程中构建合作伙伴网络</w:t>
            </w:r>
          </w:p>
        </w:tc>
        <w:tc>
          <w:tcPr>
            <w:tcW w:w="2670" w:type="dxa"/>
            <w:shd w:val="clear" w:color="auto" w:fill="auto"/>
            <w:noWrap w:val="0"/>
            <w:tcMar>
              <w:top w:w="0" w:type="dxa"/>
              <w:left w:w="53" w:type="dxa"/>
              <w:bottom w:w="0" w:type="dxa"/>
              <w:right w:w="53" w:type="dxa"/>
            </w:tcMar>
            <w:vAlign w:val="center"/>
          </w:tcPr>
          <w:p w14:paraId="6CD5960D">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28A7DFB8">
            <w:pPr>
              <w:adjustRightInd w:val="0"/>
              <w:snapToGrid w:val="0"/>
              <w:jc w:val="center"/>
              <w:rPr>
                <w:rFonts w:ascii="Times New Roman" w:hAnsi="Times New Roman" w:eastAsia="CESI仿宋-GB2312"/>
                <w:sz w:val="24"/>
              </w:rPr>
            </w:pPr>
          </w:p>
        </w:tc>
      </w:tr>
      <w:tr w14:paraId="76C50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98" w:hRule="atLeast"/>
        </w:trPr>
        <w:tc>
          <w:tcPr>
            <w:tcW w:w="612" w:type="dxa"/>
            <w:vMerge w:val="continue"/>
            <w:shd w:val="clear" w:color="auto" w:fill="auto"/>
            <w:noWrap w:val="0"/>
            <w:tcMar>
              <w:top w:w="0" w:type="dxa"/>
              <w:left w:w="53" w:type="dxa"/>
              <w:bottom w:w="0" w:type="dxa"/>
              <w:right w:w="53" w:type="dxa"/>
            </w:tcMar>
            <w:vAlign w:val="center"/>
          </w:tcPr>
          <w:p w14:paraId="46025F74">
            <w:pPr>
              <w:adjustRightInd w:val="0"/>
              <w:snapToGrid w:val="0"/>
              <w:jc w:val="center"/>
              <w:rPr>
                <w:rFonts w:ascii="Times New Roman" w:hAnsi="Times New Roman" w:eastAsia="CESI仿宋-GB2312" w:cs="宋体"/>
                <w:sz w:val="24"/>
                <w:szCs w:val="22"/>
              </w:rPr>
            </w:pPr>
          </w:p>
        </w:tc>
        <w:tc>
          <w:tcPr>
            <w:tcW w:w="1090" w:type="dxa"/>
            <w:vMerge w:val="continue"/>
            <w:shd w:val="clear" w:color="auto" w:fill="auto"/>
            <w:noWrap w:val="0"/>
            <w:tcMar>
              <w:top w:w="0" w:type="dxa"/>
              <w:left w:w="53" w:type="dxa"/>
              <w:bottom w:w="0" w:type="dxa"/>
              <w:right w:w="53" w:type="dxa"/>
            </w:tcMar>
            <w:vAlign w:val="center"/>
          </w:tcPr>
          <w:p w14:paraId="551C47FA">
            <w:pPr>
              <w:topLinePunct/>
              <w:adjustRightInd w:val="0"/>
              <w:snapToGrid w:val="0"/>
              <w:rPr>
                <w:rFonts w:hint="eastAsia" w:ascii="仿宋_GB2312" w:hAnsi="仿宋_GB2312" w:eastAsia="仿宋_GB2312" w:cs="仿宋_GB2312"/>
                <w:sz w:val="24"/>
                <w:szCs w:val="21"/>
              </w:rPr>
            </w:pPr>
          </w:p>
        </w:tc>
        <w:tc>
          <w:tcPr>
            <w:tcW w:w="3130" w:type="dxa"/>
            <w:shd w:val="clear" w:color="auto" w:fill="auto"/>
            <w:noWrap w:val="0"/>
            <w:tcMar>
              <w:top w:w="0" w:type="dxa"/>
              <w:left w:w="53" w:type="dxa"/>
              <w:bottom w:w="0" w:type="dxa"/>
              <w:right w:w="53" w:type="dxa"/>
            </w:tcMar>
            <w:vAlign w:val="center"/>
          </w:tcPr>
          <w:p w14:paraId="75877231">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提供新模式总结报告：包括推动跨界融合、平台生态构建等经验和成果，以及各参与方的角色定位、合作模式、利益分配机制等</w:t>
            </w:r>
          </w:p>
        </w:tc>
        <w:tc>
          <w:tcPr>
            <w:tcW w:w="2670" w:type="dxa"/>
            <w:shd w:val="clear" w:color="auto" w:fill="auto"/>
            <w:noWrap w:val="0"/>
            <w:tcMar>
              <w:top w:w="0" w:type="dxa"/>
              <w:left w:w="53" w:type="dxa"/>
              <w:bottom w:w="0" w:type="dxa"/>
              <w:right w:w="53" w:type="dxa"/>
            </w:tcMar>
            <w:vAlign w:val="center"/>
          </w:tcPr>
          <w:p w14:paraId="68819F1A">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优秀得</w:t>
            </w:r>
            <w:r>
              <w:rPr>
                <w:rFonts w:hint="eastAsia" w:ascii="Times New Roman" w:hAnsi="Times New Roman" w:eastAsia="CESI仿宋-GB2312"/>
                <w:sz w:val="24"/>
                <w:szCs w:val="21"/>
                <w:lang w:val="en-US" w:eastAsia="zh-CN"/>
              </w:rPr>
              <w:t>10</w:t>
            </w:r>
            <w:r>
              <w:rPr>
                <w:rFonts w:hint="eastAsia" w:ascii="仿宋_GB2312" w:hAnsi="仿宋_GB2312" w:eastAsia="仿宋_GB2312" w:cs="仿宋_GB2312"/>
                <w:sz w:val="24"/>
                <w:szCs w:val="21"/>
              </w:rPr>
              <w:t>分，良好得</w:t>
            </w:r>
            <w:r>
              <w:rPr>
                <w:rFonts w:hint="eastAsia" w:ascii="Times New Roman" w:hAnsi="Times New Roman" w:eastAsia="CESI仿宋-GB2312"/>
                <w:sz w:val="24"/>
                <w:szCs w:val="21"/>
                <w:lang w:val="en-US" w:eastAsia="zh-CN"/>
              </w:rPr>
              <w:t>8</w:t>
            </w:r>
            <w:r>
              <w:rPr>
                <w:rFonts w:hint="eastAsia" w:ascii="仿宋_GB2312" w:hAnsi="仿宋_GB2312" w:eastAsia="仿宋_GB2312" w:cs="仿宋_GB2312"/>
                <w:sz w:val="24"/>
                <w:szCs w:val="21"/>
              </w:rPr>
              <w:t>分，一般得</w:t>
            </w:r>
            <w:r>
              <w:rPr>
                <w:rFonts w:hint="eastAsia" w:ascii="Times New Roman" w:hAnsi="Times New Roman" w:eastAsia="CESI仿宋-GB2312"/>
                <w:sz w:val="24"/>
                <w:szCs w:val="21"/>
                <w:lang w:val="en-US" w:eastAsia="zh-CN"/>
              </w:rPr>
              <w:t>5</w:t>
            </w:r>
            <w:r>
              <w:rPr>
                <w:rFonts w:hint="eastAsia" w:ascii="仿宋_GB2312" w:hAnsi="仿宋_GB2312" w:eastAsia="仿宋_GB2312" w:cs="仿宋_GB2312"/>
                <w:sz w:val="24"/>
                <w:szCs w:val="21"/>
              </w:rPr>
              <w:t>分，不符合得</w:t>
            </w:r>
            <w:r>
              <w:rPr>
                <w:rFonts w:hint="eastAsia" w:ascii="Times New Roman" w:hAnsi="Times New Roman" w:eastAsia="CESI仿宋-GB2312"/>
                <w:sz w:val="24"/>
                <w:szCs w:val="21"/>
              </w:rPr>
              <w:t>0</w:t>
            </w:r>
            <w:r>
              <w:rPr>
                <w:rFonts w:hint="eastAsia" w:ascii="仿宋_GB2312" w:hAnsi="仿宋_GB2312" w:eastAsia="仿宋_GB2312" w:cs="仿宋_GB2312"/>
                <w:sz w:val="24"/>
                <w:szCs w:val="21"/>
              </w:rPr>
              <w:t>分</w:t>
            </w:r>
          </w:p>
        </w:tc>
        <w:tc>
          <w:tcPr>
            <w:tcW w:w="850" w:type="dxa"/>
            <w:shd w:val="clear" w:color="auto" w:fill="auto"/>
            <w:noWrap w:val="0"/>
            <w:tcMar>
              <w:top w:w="0" w:type="dxa"/>
              <w:left w:w="53" w:type="dxa"/>
              <w:bottom w:w="0" w:type="dxa"/>
              <w:right w:w="53" w:type="dxa"/>
            </w:tcMar>
            <w:vAlign w:val="center"/>
          </w:tcPr>
          <w:p w14:paraId="1C23B9DC">
            <w:pPr>
              <w:adjustRightInd w:val="0"/>
              <w:snapToGrid w:val="0"/>
              <w:jc w:val="center"/>
              <w:rPr>
                <w:rFonts w:ascii="Times New Roman" w:hAnsi="Times New Roman" w:eastAsia="CESI仿宋-GB2312"/>
                <w:sz w:val="24"/>
              </w:rPr>
            </w:pPr>
          </w:p>
        </w:tc>
      </w:tr>
      <w:tr w14:paraId="262E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5" w:hRule="atLeast"/>
        </w:trPr>
        <w:tc>
          <w:tcPr>
            <w:tcW w:w="7502" w:type="dxa"/>
            <w:gridSpan w:val="4"/>
            <w:shd w:val="clear" w:color="auto" w:fill="auto"/>
            <w:noWrap w:val="0"/>
            <w:tcMar>
              <w:top w:w="0" w:type="dxa"/>
              <w:left w:w="53" w:type="dxa"/>
              <w:bottom w:w="0" w:type="dxa"/>
              <w:right w:w="53" w:type="dxa"/>
            </w:tcMar>
            <w:vAlign w:val="center"/>
          </w:tcPr>
          <w:p w14:paraId="64D8F9CF">
            <w:pPr>
              <w:adjustRightInd w:val="0"/>
              <w:snapToGrid w:val="0"/>
              <w:jc w:val="center"/>
              <w:rPr>
                <w:rFonts w:hint="eastAsia" w:ascii="Times New Roman" w:hAnsi="Times New Roman" w:eastAsia="CESI仿宋-GB2312"/>
                <w:sz w:val="24"/>
              </w:rPr>
            </w:pPr>
            <w:r>
              <w:rPr>
                <w:rFonts w:hint="eastAsia" w:ascii="CESI黑体-GB2312" w:hAnsi="CESI黑体-GB2312" w:eastAsia="CESI黑体-GB2312" w:cs="CESI黑体-GB2312"/>
                <w:bCs/>
                <w:sz w:val="24"/>
                <w:szCs w:val="20"/>
                <w:lang w:val="en-US" w:eastAsia="zh-CN"/>
              </w:rPr>
              <w:t>合计</w:t>
            </w:r>
          </w:p>
        </w:tc>
        <w:tc>
          <w:tcPr>
            <w:tcW w:w="850" w:type="dxa"/>
            <w:shd w:val="clear" w:color="auto" w:fill="auto"/>
            <w:noWrap w:val="0"/>
            <w:tcMar>
              <w:top w:w="0" w:type="dxa"/>
              <w:left w:w="53" w:type="dxa"/>
              <w:bottom w:w="0" w:type="dxa"/>
              <w:right w:w="53" w:type="dxa"/>
            </w:tcMar>
            <w:vAlign w:val="center"/>
          </w:tcPr>
          <w:p w14:paraId="456C7755">
            <w:pPr>
              <w:adjustRightInd w:val="0"/>
              <w:snapToGrid w:val="0"/>
              <w:jc w:val="center"/>
              <w:rPr>
                <w:rFonts w:ascii="Times New Roman" w:hAnsi="Times New Roman" w:eastAsia="CESI仿宋-GB2312"/>
                <w:sz w:val="24"/>
              </w:rPr>
            </w:pPr>
          </w:p>
        </w:tc>
      </w:tr>
    </w:tbl>
    <w:p w14:paraId="57C231BD">
      <w:pPr>
        <w:rPr>
          <w:lang w:eastAsia="zh-CN"/>
        </w:rPr>
      </w:pPr>
    </w:p>
    <w:p w14:paraId="17EE4B70">
      <w:pPr>
        <w:rPr>
          <w:rFonts w:hint="eastAsia"/>
          <w:lang w:eastAsia="zh-CN"/>
        </w:rPr>
      </w:pPr>
      <w:r>
        <w:rPr>
          <w:rFonts w:hint="eastAsia"/>
          <w:lang w:eastAsia="zh-CN"/>
        </w:rPr>
        <w:br w:type="page"/>
      </w:r>
    </w:p>
    <w:p w14:paraId="0CC96F49">
      <w:pPr>
        <w:pStyle w:val="5"/>
        <w:adjustRightInd w:val="0"/>
        <w:snapToGrid w:val="0"/>
        <w:spacing w:line="240" w:lineRule="auto"/>
        <w:jc w:val="center"/>
        <w:rPr>
          <w:lang w:eastAsia="zh-CN"/>
        </w:rPr>
      </w:pPr>
      <w:r>
        <w:rPr>
          <w:rFonts w:hint="eastAsia"/>
          <w:lang w:eastAsia="zh-CN"/>
        </w:rPr>
        <w:t>表3 附加项评价</w:t>
      </w:r>
      <w:r>
        <w:rPr>
          <w:rFonts w:hint="eastAsia"/>
          <w:lang w:val="en-US" w:eastAsia="zh-CN"/>
        </w:rPr>
        <w:t>表</w:t>
      </w:r>
    </w:p>
    <w:tbl>
      <w:tblPr>
        <w:tblStyle w:val="13"/>
        <w:tblW w:w="8601" w:type="dxa"/>
        <w:tblInd w:w="6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641"/>
        <w:gridCol w:w="1090"/>
        <w:gridCol w:w="2970"/>
        <w:gridCol w:w="2150"/>
        <w:gridCol w:w="1070"/>
        <w:gridCol w:w="680"/>
      </w:tblGrid>
      <w:tr w14:paraId="0C16A95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595" w:hRule="atLeast"/>
        </w:trPr>
        <w:tc>
          <w:tcPr>
            <w:tcW w:w="641"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623A0AC7">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序号</w:t>
            </w:r>
          </w:p>
        </w:tc>
        <w:tc>
          <w:tcPr>
            <w:tcW w:w="109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7043E94">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一级指标</w:t>
            </w:r>
          </w:p>
        </w:tc>
        <w:tc>
          <w:tcPr>
            <w:tcW w:w="297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775D3D1D">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二级指标</w:t>
            </w:r>
          </w:p>
        </w:tc>
        <w:tc>
          <w:tcPr>
            <w:tcW w:w="2150" w:type="dxa"/>
            <w:tcBorders>
              <w:top w:val="single" w:color="auto" w:sz="2" w:space="0"/>
              <w:left w:val="single" w:color="auto" w:sz="2" w:space="0"/>
              <w:bottom w:val="single" w:color="auto" w:sz="4" w:space="0"/>
              <w:right w:val="single" w:color="auto" w:sz="2" w:space="0"/>
            </w:tcBorders>
            <w:shd w:val="clear" w:color="auto" w:fill="auto"/>
            <w:noWrap w:val="0"/>
            <w:tcMar>
              <w:top w:w="0" w:type="dxa"/>
              <w:left w:w="53" w:type="dxa"/>
              <w:bottom w:w="0" w:type="dxa"/>
              <w:right w:w="53" w:type="dxa"/>
            </w:tcMar>
            <w:vAlign w:val="center"/>
          </w:tcPr>
          <w:p w14:paraId="4E12FD70">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佐证材料</w:t>
            </w:r>
          </w:p>
        </w:tc>
        <w:tc>
          <w:tcPr>
            <w:tcW w:w="107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877CBDF">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分值</w:t>
            </w:r>
          </w:p>
        </w:tc>
        <w:tc>
          <w:tcPr>
            <w:tcW w:w="68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422F77C0">
            <w:pPr>
              <w:topLinePunct/>
              <w:adjustRightInd w:val="0"/>
              <w:snapToGrid w:val="0"/>
              <w:jc w:val="center"/>
              <w:rPr>
                <w:rFonts w:hint="eastAsia" w:ascii="CESI黑体-GB2312" w:hAnsi="CESI黑体-GB2312" w:eastAsia="CESI黑体-GB2312" w:cs="CESI黑体-GB2312"/>
                <w:bCs/>
                <w:sz w:val="24"/>
                <w:szCs w:val="20"/>
              </w:rPr>
            </w:pPr>
            <w:r>
              <w:rPr>
                <w:rFonts w:hint="eastAsia" w:ascii="CESI黑体-GB2312" w:hAnsi="CESI黑体-GB2312" w:eastAsia="CESI黑体-GB2312" w:cs="CESI黑体-GB2312"/>
                <w:bCs/>
                <w:sz w:val="24"/>
                <w:szCs w:val="20"/>
              </w:rPr>
              <w:t>得分</w:t>
            </w:r>
          </w:p>
        </w:tc>
      </w:tr>
      <w:tr w14:paraId="78535A7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90" w:hRule="atLeast"/>
        </w:trPr>
        <w:tc>
          <w:tcPr>
            <w:tcW w:w="641" w:type="dxa"/>
            <w:vMerge w:val="restart"/>
            <w:tcBorders>
              <w:top w:val="single" w:color="auto" w:sz="2" w:space="0"/>
              <w:left w:val="single" w:color="auto" w:sz="2" w:space="0"/>
              <w:right w:val="single" w:color="auto" w:sz="2" w:space="0"/>
            </w:tcBorders>
            <w:shd w:val="clear" w:color="auto" w:fill="auto"/>
            <w:noWrap w:val="0"/>
            <w:tcMar>
              <w:top w:w="0" w:type="dxa"/>
              <w:left w:w="53" w:type="dxa"/>
              <w:bottom w:w="0" w:type="dxa"/>
              <w:right w:w="53" w:type="dxa"/>
            </w:tcMar>
            <w:vAlign w:val="center"/>
          </w:tcPr>
          <w:p w14:paraId="4359B0A5">
            <w:pPr>
              <w:topLinePunct/>
              <w:adjustRightInd w:val="0"/>
              <w:snapToGrid w:val="0"/>
              <w:jc w:val="center"/>
              <w:rPr>
                <w:rFonts w:ascii="Times New Roman" w:hAnsi="Times New Roman" w:eastAsia="CESI仿宋-GB2312"/>
                <w:sz w:val="24"/>
                <w:szCs w:val="21"/>
              </w:rPr>
            </w:pPr>
            <w:r>
              <w:rPr>
                <w:rFonts w:hint="eastAsia" w:ascii="Times New Roman" w:hAnsi="Times New Roman" w:eastAsia="CESI仿宋-GB2312"/>
                <w:sz w:val="24"/>
                <w:szCs w:val="21"/>
              </w:rPr>
              <w:t>1</w:t>
            </w:r>
          </w:p>
        </w:tc>
        <w:tc>
          <w:tcPr>
            <w:tcW w:w="1090" w:type="dxa"/>
            <w:vMerge w:val="restart"/>
            <w:tcBorders>
              <w:top w:val="single" w:color="auto" w:sz="2" w:space="0"/>
              <w:left w:val="single" w:color="auto" w:sz="2" w:space="0"/>
              <w:right w:val="single" w:color="auto" w:sz="2" w:space="0"/>
            </w:tcBorders>
            <w:shd w:val="clear" w:color="auto" w:fill="auto"/>
            <w:noWrap w:val="0"/>
            <w:tcMar>
              <w:top w:w="0" w:type="dxa"/>
              <w:left w:w="53" w:type="dxa"/>
              <w:bottom w:w="0" w:type="dxa"/>
              <w:right w:w="53" w:type="dxa"/>
            </w:tcMar>
            <w:vAlign w:val="center"/>
          </w:tcPr>
          <w:p w14:paraId="049FAADF">
            <w:pPr>
              <w:topLinePunct/>
              <w:adjustRightInd w:val="0"/>
              <w:snapToGrid w:val="0"/>
              <w:jc w:val="center"/>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附加项</w:t>
            </w:r>
          </w:p>
          <w:p w14:paraId="406D6E28">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tc>
        <w:tc>
          <w:tcPr>
            <w:tcW w:w="297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B868AF4">
            <w:pPr>
              <w:topLinePunct/>
              <w:adjustRightInd w:val="0"/>
              <w:snapToGrid w:val="0"/>
              <w:rPr>
                <w:rFonts w:hint="eastAsia"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企业在全国或自治区数字领域大赛、项目获得相关荣誉（在有效期内）</w:t>
            </w:r>
            <w:r>
              <w:rPr>
                <w:rFonts w:hint="eastAsia" w:ascii="仿宋_GB2312" w:hAnsi="仿宋_GB2312" w:eastAsia="仿宋_GB2312" w:cs="仿宋_GB2312"/>
                <w:sz w:val="24"/>
                <w:szCs w:val="21"/>
                <w:lang w:eastAsia="zh-CN"/>
              </w:rPr>
              <w:t>，</w:t>
            </w:r>
            <w:r>
              <w:rPr>
                <w:rFonts w:hint="eastAsia" w:ascii="仿宋_GB2312" w:hAnsi="仿宋_GB2312" w:eastAsia="仿宋_GB2312" w:cs="仿宋_GB2312"/>
                <w:sz w:val="24"/>
                <w:szCs w:val="21"/>
                <w:lang w:val="en-US" w:eastAsia="zh-CN"/>
              </w:rPr>
              <w:t>如“数据要素X”大赛、数字标杆企业等</w:t>
            </w:r>
          </w:p>
        </w:tc>
        <w:tc>
          <w:tcPr>
            <w:tcW w:w="21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1D86AA11">
            <w:pPr>
              <w:topLinePunct/>
              <w:adjustRightInd w:val="0"/>
              <w:snapToGrid w:val="0"/>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提供获得荣誉的</w:t>
            </w:r>
            <w:r>
              <w:rPr>
                <w:rFonts w:hint="eastAsia" w:ascii="仿宋_GB2312" w:hAnsi="仿宋_GB2312" w:eastAsia="仿宋_GB2312" w:cs="仿宋_GB2312"/>
                <w:sz w:val="24"/>
                <w:szCs w:val="21"/>
                <w:lang w:val="en-US" w:eastAsia="zh-CN"/>
              </w:rPr>
              <w:t>官方</w:t>
            </w:r>
            <w:r>
              <w:rPr>
                <w:rFonts w:hint="eastAsia" w:ascii="仿宋_GB2312" w:hAnsi="仿宋_GB2312" w:eastAsia="仿宋_GB2312" w:cs="仿宋_GB2312"/>
                <w:sz w:val="24"/>
                <w:szCs w:val="21"/>
              </w:rPr>
              <w:t>证明文件</w:t>
            </w:r>
          </w:p>
        </w:tc>
        <w:tc>
          <w:tcPr>
            <w:tcW w:w="1070" w:type="dxa"/>
            <w:vMerge w:val="restart"/>
            <w:tcBorders>
              <w:top w:val="single" w:color="auto" w:sz="2" w:space="0"/>
              <w:left w:val="single" w:color="auto" w:sz="2" w:space="0"/>
              <w:right w:val="single" w:color="auto" w:sz="2" w:space="0"/>
            </w:tcBorders>
            <w:shd w:val="clear" w:color="auto" w:fill="auto"/>
            <w:noWrap w:val="0"/>
            <w:tcMar>
              <w:top w:w="0" w:type="dxa"/>
              <w:left w:w="53" w:type="dxa"/>
              <w:bottom w:w="0" w:type="dxa"/>
              <w:right w:w="53" w:type="dxa"/>
            </w:tcMar>
            <w:vAlign w:val="center"/>
          </w:tcPr>
          <w:p w14:paraId="077C2B22">
            <w:pPr>
              <w:topLinePunct/>
              <w:adjustRightInd w:val="0"/>
              <w:snapToGrid w:val="0"/>
              <w:jc w:val="both"/>
              <w:rPr>
                <w:rFonts w:hint="eastAsia" w:ascii="仿宋_GB2312" w:hAnsi="仿宋_GB2312" w:eastAsia="仿宋_GB2312" w:cs="仿宋_GB2312"/>
                <w:sz w:val="24"/>
                <w:szCs w:val="21"/>
              </w:rPr>
            </w:pPr>
            <w:r>
              <w:rPr>
                <w:rFonts w:hint="eastAsia" w:ascii="仿宋_GB2312" w:hAnsi="仿宋_GB2312" w:eastAsia="仿宋_GB2312" w:cs="仿宋_GB2312"/>
                <w:sz w:val="24"/>
                <w:szCs w:val="21"/>
              </w:rPr>
              <w:t>国家级每项</w:t>
            </w:r>
            <w:r>
              <w:rPr>
                <w:rFonts w:hint="eastAsia" w:ascii="Times New Roman" w:hAnsi="Times New Roman" w:eastAsia="CESI仿宋-GB2312"/>
                <w:sz w:val="24"/>
                <w:szCs w:val="21"/>
              </w:rPr>
              <w:t>5</w:t>
            </w:r>
            <w:r>
              <w:rPr>
                <w:rFonts w:hint="eastAsia" w:ascii="仿宋_GB2312" w:hAnsi="仿宋_GB2312" w:eastAsia="仿宋_GB2312" w:cs="仿宋_GB2312"/>
                <w:sz w:val="24"/>
                <w:szCs w:val="21"/>
              </w:rPr>
              <w:t>分，自治区级每项得</w:t>
            </w:r>
            <w:r>
              <w:rPr>
                <w:rFonts w:hint="eastAsia" w:ascii="Times New Roman" w:hAnsi="Times New Roman" w:eastAsia="CESI仿宋-GB2312"/>
                <w:sz w:val="24"/>
                <w:szCs w:val="21"/>
              </w:rPr>
              <w:t>3</w:t>
            </w:r>
            <w:r>
              <w:rPr>
                <w:rFonts w:hint="eastAsia" w:ascii="仿宋_GB2312" w:hAnsi="仿宋_GB2312" w:eastAsia="仿宋_GB2312" w:cs="仿宋_GB2312"/>
                <w:sz w:val="24"/>
                <w:szCs w:val="21"/>
              </w:rPr>
              <w:t>分，最高得</w:t>
            </w:r>
            <w:r>
              <w:rPr>
                <w:rFonts w:hint="eastAsia" w:ascii="Times New Roman" w:hAnsi="Times New Roman" w:eastAsia="CESI仿宋-GB2312"/>
                <w:sz w:val="24"/>
                <w:szCs w:val="21"/>
              </w:rPr>
              <w:t>10</w:t>
            </w:r>
            <w:r>
              <w:rPr>
                <w:rFonts w:hint="eastAsia" w:ascii="仿宋_GB2312" w:hAnsi="仿宋_GB2312" w:eastAsia="仿宋_GB2312" w:cs="仿宋_GB2312"/>
                <w:sz w:val="24"/>
                <w:szCs w:val="21"/>
              </w:rPr>
              <w:t>分</w:t>
            </w:r>
          </w:p>
          <w:p w14:paraId="51A5952A">
            <w:pPr>
              <w:pStyle w:val="4"/>
              <w:keepNext w:val="0"/>
              <w:keepLines w:val="0"/>
              <w:widowControl/>
              <w:suppressLineNumbers w:val="0"/>
            </w:pPr>
          </w:p>
          <w:p w14:paraId="2D546E1C">
            <w:pPr>
              <w:topLinePunct/>
              <w:adjustRightInd w:val="0"/>
              <w:snapToGrid w:val="0"/>
              <w:jc w:val="center"/>
              <w:rPr>
                <w:rFonts w:hint="eastAsia" w:ascii="Times New Roman" w:hAnsi="Times New Roman" w:eastAsia="CESI仿宋-GB2312"/>
                <w:sz w:val="24"/>
                <w:szCs w:val="21"/>
              </w:rPr>
            </w:pPr>
          </w:p>
        </w:tc>
        <w:tc>
          <w:tcPr>
            <w:tcW w:w="680" w:type="dxa"/>
            <w:tcBorders>
              <w:top w:val="single" w:color="auto" w:sz="2" w:space="0"/>
              <w:left w:val="single" w:color="auto" w:sz="2" w:space="0"/>
              <w:right w:val="single" w:color="auto" w:sz="2" w:space="0"/>
            </w:tcBorders>
            <w:shd w:val="clear" w:color="auto" w:fill="auto"/>
            <w:noWrap w:val="0"/>
            <w:tcMar>
              <w:top w:w="0" w:type="dxa"/>
              <w:left w:w="53" w:type="dxa"/>
              <w:bottom w:w="0" w:type="dxa"/>
              <w:right w:w="53" w:type="dxa"/>
            </w:tcMar>
            <w:vAlign w:val="center"/>
          </w:tcPr>
          <w:p w14:paraId="56135B62">
            <w:pPr>
              <w:topLinePunct/>
              <w:adjustRightInd w:val="0"/>
              <w:snapToGrid w:val="0"/>
              <w:jc w:val="center"/>
              <w:rPr>
                <w:rFonts w:ascii="Times New Roman" w:hAnsi="Times New Roman" w:eastAsia="CESI仿宋-GB2312" w:cs="Times New Roman"/>
                <w:sz w:val="24"/>
                <w:szCs w:val="21"/>
              </w:rPr>
            </w:pPr>
          </w:p>
        </w:tc>
      </w:tr>
      <w:tr w14:paraId="3077578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532" w:hRule="atLeast"/>
        </w:trPr>
        <w:tc>
          <w:tcPr>
            <w:tcW w:w="641" w:type="dxa"/>
            <w:vMerge w:val="continue"/>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22D1BC43">
            <w:pPr>
              <w:topLinePunct/>
              <w:adjustRightInd w:val="0"/>
              <w:snapToGrid w:val="0"/>
              <w:jc w:val="center"/>
              <w:rPr>
                <w:rFonts w:hint="eastAsia" w:ascii="Times New Roman" w:hAnsi="Times New Roman" w:eastAsia="CESI仿宋-GB2312"/>
                <w:sz w:val="24"/>
                <w:szCs w:val="21"/>
              </w:rPr>
            </w:pPr>
          </w:p>
        </w:tc>
        <w:tc>
          <w:tcPr>
            <w:tcW w:w="1090" w:type="dxa"/>
            <w:vMerge w:val="continue"/>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5A58011C">
            <w:pPr>
              <w:topLinePunct/>
              <w:adjustRightInd w:val="0"/>
              <w:snapToGrid w:val="0"/>
              <w:rPr>
                <w:rFonts w:hint="eastAsia" w:ascii="仿宋_GB2312" w:hAnsi="仿宋_GB2312" w:eastAsia="仿宋_GB2312" w:cs="仿宋_GB2312"/>
                <w:sz w:val="24"/>
                <w:szCs w:val="21"/>
              </w:rPr>
            </w:pPr>
          </w:p>
        </w:tc>
        <w:tc>
          <w:tcPr>
            <w:tcW w:w="297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31E4F755">
            <w:pPr>
              <w:topLinePunct/>
              <w:adjustRightInd w:val="0"/>
              <w:snapToGrid w:val="0"/>
              <w:rPr>
                <w:rFonts w:hint="default" w:ascii="仿宋_GB2312" w:hAnsi="仿宋_GB2312" w:eastAsia="仿宋_GB2312" w:cs="仿宋_GB2312"/>
                <w:sz w:val="24"/>
                <w:szCs w:val="21"/>
                <w:lang w:val="en-US" w:eastAsia="zh-CN"/>
              </w:rPr>
            </w:pPr>
            <w:r>
              <w:rPr>
                <w:rFonts w:hint="eastAsia" w:ascii="仿宋_GB2312" w:hAnsi="仿宋_GB2312" w:eastAsia="仿宋_GB2312" w:cs="仿宋_GB2312"/>
                <w:sz w:val="24"/>
                <w:szCs w:val="21"/>
                <w:lang w:val="en-US" w:eastAsia="zh-CN"/>
              </w:rPr>
              <w:t>企业代表在全国或自治区数字经济相关会议上有重要发言，如：全球数字经济大会等</w:t>
            </w:r>
          </w:p>
        </w:tc>
        <w:tc>
          <w:tcPr>
            <w:tcW w:w="21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ACECC49">
            <w:pPr>
              <w:topLinePunct/>
              <w:adjustRightInd w:val="0"/>
              <w:snapToGrid w:val="0"/>
              <w:rPr>
                <w:rFonts w:hint="default" w:ascii="仿宋_GB2312" w:hAnsi="仿宋_GB2312" w:eastAsia="仿宋_GB2312" w:cs="仿宋_GB2312"/>
                <w:sz w:val="24"/>
                <w:szCs w:val="21"/>
                <w:lang w:val="en-US" w:eastAsia="zh-CN"/>
              </w:rPr>
            </w:pPr>
            <w:r>
              <w:rPr>
                <w:rFonts w:hint="eastAsia" w:ascii="仿宋_GB2312" w:hAnsi="仿宋_GB2312" w:eastAsia="仿宋_GB2312" w:cs="仿宋_GB2312"/>
                <w:sz w:val="24"/>
                <w:szCs w:val="21"/>
              </w:rPr>
              <w:t>提供</w:t>
            </w:r>
            <w:r>
              <w:rPr>
                <w:rFonts w:hint="eastAsia" w:ascii="仿宋_GB2312" w:hAnsi="仿宋_GB2312" w:eastAsia="仿宋_GB2312" w:cs="仿宋_GB2312"/>
                <w:sz w:val="24"/>
                <w:szCs w:val="21"/>
                <w:lang w:val="en-US" w:eastAsia="zh-CN"/>
              </w:rPr>
              <w:t>现场发言的新闻稿或视频截图等</w:t>
            </w:r>
            <w:r>
              <w:rPr>
                <w:rFonts w:hint="eastAsia" w:ascii="仿宋_GB2312" w:hAnsi="仿宋_GB2312" w:eastAsia="仿宋_GB2312" w:cs="仿宋_GB2312"/>
                <w:sz w:val="24"/>
                <w:szCs w:val="21"/>
              </w:rPr>
              <w:t>证明文件</w:t>
            </w:r>
            <w:r>
              <w:rPr>
                <w:rFonts w:hint="eastAsia" w:ascii="仿宋_GB2312" w:hAnsi="仿宋_GB2312" w:eastAsia="仿宋_GB2312" w:cs="仿宋_GB2312"/>
                <w:sz w:val="24"/>
                <w:szCs w:val="21"/>
                <w:lang w:eastAsia="zh-CN"/>
              </w:rPr>
              <w:t>，</w:t>
            </w:r>
            <w:r>
              <w:rPr>
                <w:rFonts w:hint="eastAsia" w:ascii="仿宋_GB2312" w:hAnsi="仿宋_GB2312" w:eastAsia="仿宋_GB2312" w:cs="仿宋_GB2312"/>
                <w:sz w:val="24"/>
                <w:szCs w:val="21"/>
                <w:lang w:val="en-US" w:eastAsia="zh-CN"/>
              </w:rPr>
              <w:t>企业代表的社保缴纳证明</w:t>
            </w:r>
          </w:p>
        </w:tc>
        <w:tc>
          <w:tcPr>
            <w:tcW w:w="1070" w:type="dxa"/>
            <w:vMerge w:val="continue"/>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6CC7DE38">
            <w:pPr>
              <w:topLinePunct/>
              <w:adjustRightInd w:val="0"/>
              <w:snapToGrid w:val="0"/>
              <w:jc w:val="center"/>
              <w:rPr>
                <w:rFonts w:hint="eastAsia" w:ascii="Times New Roman" w:hAnsi="Times New Roman" w:eastAsia="CESI仿宋-GB2312"/>
                <w:sz w:val="24"/>
                <w:szCs w:val="21"/>
              </w:rPr>
            </w:pPr>
          </w:p>
        </w:tc>
        <w:tc>
          <w:tcPr>
            <w:tcW w:w="680" w:type="dxa"/>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59B6F096">
            <w:pPr>
              <w:topLinePunct/>
              <w:adjustRightInd w:val="0"/>
              <w:snapToGrid w:val="0"/>
              <w:jc w:val="center"/>
              <w:rPr>
                <w:rFonts w:ascii="Times New Roman" w:hAnsi="Times New Roman" w:eastAsia="CESI仿宋-GB2312" w:cs="Times New Roman"/>
                <w:sz w:val="24"/>
                <w:szCs w:val="21"/>
              </w:rPr>
            </w:pPr>
          </w:p>
        </w:tc>
      </w:tr>
      <w:tr w14:paraId="116B6FE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532" w:hRule="atLeast"/>
        </w:trPr>
        <w:tc>
          <w:tcPr>
            <w:tcW w:w="641" w:type="dxa"/>
            <w:vMerge w:val="continue"/>
            <w:tcBorders>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C99CC31">
            <w:pPr>
              <w:topLinePunct/>
              <w:adjustRightInd w:val="0"/>
              <w:snapToGrid w:val="0"/>
              <w:jc w:val="center"/>
              <w:rPr>
                <w:rFonts w:hint="eastAsia" w:ascii="Times New Roman" w:hAnsi="Times New Roman" w:eastAsia="CESI仿宋-GB2312"/>
                <w:sz w:val="24"/>
                <w:szCs w:val="21"/>
              </w:rPr>
            </w:pPr>
          </w:p>
        </w:tc>
        <w:tc>
          <w:tcPr>
            <w:tcW w:w="1090" w:type="dxa"/>
            <w:vMerge w:val="continue"/>
            <w:tcBorders>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FC27CB4">
            <w:pPr>
              <w:topLinePunct/>
              <w:adjustRightInd w:val="0"/>
              <w:snapToGrid w:val="0"/>
              <w:rPr>
                <w:rFonts w:hint="eastAsia" w:ascii="仿宋_GB2312" w:hAnsi="仿宋_GB2312" w:eastAsia="仿宋_GB2312" w:cs="仿宋_GB2312"/>
                <w:sz w:val="24"/>
                <w:szCs w:val="21"/>
              </w:rPr>
            </w:pPr>
          </w:p>
        </w:tc>
        <w:tc>
          <w:tcPr>
            <w:tcW w:w="297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07F9099D">
            <w:pPr>
              <w:topLinePunct/>
              <w:adjustRightInd w:val="0"/>
              <w:snapToGrid w:val="0"/>
              <w:rPr>
                <w:rFonts w:hint="default" w:ascii="仿宋_GB2312" w:hAnsi="仿宋_GB2312" w:eastAsia="仿宋_GB2312" w:cs="仿宋_GB2312"/>
                <w:sz w:val="24"/>
                <w:szCs w:val="21"/>
                <w:lang w:val="en-US" w:eastAsia="zh-CN"/>
              </w:rPr>
            </w:pPr>
            <w:r>
              <w:rPr>
                <w:rFonts w:hint="eastAsia" w:ascii="仿宋_GB2312" w:hAnsi="仿宋_GB2312" w:eastAsia="仿宋_GB2312" w:cs="仿宋_GB2312"/>
                <w:sz w:val="24"/>
                <w:szCs w:val="21"/>
                <w:lang w:val="en-US" w:eastAsia="zh-CN"/>
              </w:rPr>
              <w:t>企业员工因在数字化领域有突出表现而获得个人奖项、荣誉等，如：全国职工数字化应用技术技能大赛、区块链技能操作大赛等</w:t>
            </w:r>
          </w:p>
        </w:tc>
        <w:tc>
          <w:tcPr>
            <w:tcW w:w="2150" w:type="dxa"/>
            <w:tcBorders>
              <w:top w:val="single" w:color="auto" w:sz="2" w:space="0"/>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59A7E5D1">
            <w:pPr>
              <w:topLinePunct/>
              <w:adjustRightInd w:val="0"/>
              <w:snapToGrid w:val="0"/>
              <w:rPr>
                <w:rFonts w:hint="default" w:ascii="仿宋_GB2312" w:hAnsi="仿宋_GB2312" w:eastAsia="仿宋_GB2312" w:cs="仿宋_GB2312"/>
                <w:sz w:val="24"/>
                <w:szCs w:val="21"/>
                <w:lang w:val="en-US" w:eastAsia="zh-CN"/>
              </w:rPr>
            </w:pPr>
            <w:r>
              <w:rPr>
                <w:rFonts w:hint="eastAsia" w:ascii="仿宋_GB2312" w:hAnsi="仿宋_GB2312" w:eastAsia="仿宋_GB2312" w:cs="仿宋_GB2312"/>
                <w:sz w:val="24"/>
                <w:szCs w:val="21"/>
                <w:lang w:val="en-US" w:eastAsia="zh-CN"/>
              </w:rPr>
              <w:t>提供获得的奖项、</w:t>
            </w:r>
            <w:r>
              <w:rPr>
                <w:rFonts w:hint="eastAsia" w:ascii="仿宋_GB2312" w:hAnsi="仿宋_GB2312" w:eastAsia="仿宋_GB2312" w:cs="仿宋_GB2312"/>
                <w:sz w:val="24"/>
                <w:szCs w:val="21"/>
              </w:rPr>
              <w:t>荣誉的</w:t>
            </w:r>
            <w:r>
              <w:rPr>
                <w:rFonts w:hint="eastAsia" w:ascii="仿宋_GB2312" w:hAnsi="仿宋_GB2312" w:eastAsia="仿宋_GB2312" w:cs="仿宋_GB2312"/>
                <w:sz w:val="24"/>
                <w:szCs w:val="21"/>
                <w:lang w:val="en-US" w:eastAsia="zh-CN"/>
              </w:rPr>
              <w:t>官方</w:t>
            </w:r>
            <w:r>
              <w:rPr>
                <w:rFonts w:hint="eastAsia" w:ascii="仿宋_GB2312" w:hAnsi="仿宋_GB2312" w:eastAsia="仿宋_GB2312" w:cs="仿宋_GB2312"/>
                <w:sz w:val="24"/>
                <w:szCs w:val="21"/>
              </w:rPr>
              <w:t>证明文件</w:t>
            </w:r>
            <w:r>
              <w:rPr>
                <w:rFonts w:hint="eastAsia" w:ascii="仿宋_GB2312" w:hAnsi="仿宋_GB2312" w:eastAsia="仿宋_GB2312" w:cs="仿宋_GB2312"/>
                <w:sz w:val="24"/>
                <w:szCs w:val="21"/>
                <w:lang w:eastAsia="zh-CN"/>
              </w:rPr>
              <w:t>，</w:t>
            </w:r>
            <w:r>
              <w:rPr>
                <w:rFonts w:hint="eastAsia" w:ascii="仿宋_GB2312" w:hAnsi="仿宋_GB2312" w:eastAsia="仿宋_GB2312" w:cs="仿宋_GB2312"/>
                <w:sz w:val="24"/>
                <w:szCs w:val="21"/>
                <w:lang w:val="en-US" w:eastAsia="zh-CN"/>
              </w:rPr>
              <w:t>员工介绍（包括员工担任的职务，主要工作内容，职业经历等），员工社保缴纳证明</w:t>
            </w:r>
          </w:p>
        </w:tc>
        <w:tc>
          <w:tcPr>
            <w:tcW w:w="1070" w:type="dxa"/>
            <w:vMerge w:val="continue"/>
            <w:tcBorders>
              <w:left w:val="single" w:color="auto" w:sz="2" w:space="0"/>
              <w:bottom w:val="single" w:color="auto" w:sz="2" w:space="0"/>
              <w:right w:val="single" w:color="auto" w:sz="2" w:space="0"/>
            </w:tcBorders>
            <w:shd w:val="clear" w:color="auto" w:fill="auto"/>
            <w:noWrap w:val="0"/>
            <w:tcMar>
              <w:top w:w="0" w:type="dxa"/>
              <w:left w:w="53" w:type="dxa"/>
              <w:bottom w:w="0" w:type="dxa"/>
              <w:right w:w="53" w:type="dxa"/>
            </w:tcMar>
            <w:vAlign w:val="center"/>
          </w:tcPr>
          <w:p w14:paraId="706E33D8">
            <w:pPr>
              <w:topLinePunct/>
              <w:adjustRightInd w:val="0"/>
              <w:snapToGrid w:val="0"/>
              <w:jc w:val="center"/>
              <w:rPr>
                <w:rFonts w:hint="eastAsia" w:ascii="Times New Roman" w:hAnsi="Times New Roman" w:eastAsia="CESI仿宋-GB2312"/>
                <w:sz w:val="24"/>
                <w:szCs w:val="21"/>
              </w:rPr>
            </w:pPr>
          </w:p>
        </w:tc>
        <w:tc>
          <w:tcPr>
            <w:tcW w:w="680" w:type="dxa"/>
            <w:tcBorders>
              <w:left w:val="single" w:color="auto" w:sz="2" w:space="0"/>
              <w:right w:val="single" w:color="auto" w:sz="2" w:space="0"/>
            </w:tcBorders>
            <w:shd w:val="clear" w:color="auto" w:fill="auto"/>
            <w:noWrap w:val="0"/>
            <w:tcMar>
              <w:top w:w="0" w:type="dxa"/>
              <w:left w:w="53" w:type="dxa"/>
              <w:bottom w:w="0" w:type="dxa"/>
              <w:right w:w="53" w:type="dxa"/>
            </w:tcMar>
            <w:vAlign w:val="center"/>
          </w:tcPr>
          <w:p w14:paraId="696D5FF3">
            <w:pPr>
              <w:topLinePunct/>
              <w:adjustRightInd w:val="0"/>
              <w:snapToGrid w:val="0"/>
              <w:jc w:val="center"/>
              <w:rPr>
                <w:rFonts w:ascii="Times New Roman" w:hAnsi="Times New Roman" w:eastAsia="CESI仿宋-GB2312" w:cs="Times New Roman"/>
                <w:sz w:val="24"/>
                <w:szCs w:val="21"/>
              </w:rPr>
            </w:pPr>
          </w:p>
        </w:tc>
      </w:tr>
      <w:tr w14:paraId="7063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95" w:hRule="atLeast"/>
        </w:trPr>
        <w:tc>
          <w:tcPr>
            <w:tcW w:w="7921" w:type="dxa"/>
            <w:gridSpan w:val="5"/>
            <w:tcBorders>
              <w:bottom w:val="single" w:color="auto" w:sz="4" w:space="0"/>
            </w:tcBorders>
            <w:shd w:val="clear" w:color="auto" w:fill="auto"/>
            <w:noWrap w:val="0"/>
            <w:tcMar>
              <w:top w:w="0" w:type="dxa"/>
              <w:left w:w="53" w:type="dxa"/>
              <w:bottom w:w="0" w:type="dxa"/>
              <w:right w:w="53" w:type="dxa"/>
            </w:tcMar>
            <w:vAlign w:val="center"/>
          </w:tcPr>
          <w:p w14:paraId="49804C41">
            <w:pPr>
              <w:adjustRightInd w:val="0"/>
              <w:snapToGrid w:val="0"/>
              <w:jc w:val="center"/>
              <w:rPr>
                <w:rFonts w:hint="eastAsia" w:ascii="CESI黑体-GB2312" w:hAnsi="CESI黑体-GB2312" w:eastAsia="CESI黑体-GB2312" w:cs="CESI黑体-GB2312"/>
                <w:bCs/>
                <w:sz w:val="24"/>
                <w:szCs w:val="20"/>
                <w:lang w:val="en-US" w:eastAsia="zh-CN"/>
              </w:rPr>
            </w:pPr>
            <w:r>
              <w:rPr>
                <w:rFonts w:hint="eastAsia" w:ascii="CESI黑体-GB2312" w:hAnsi="CESI黑体-GB2312" w:eastAsia="CESI黑体-GB2312" w:cs="CESI黑体-GB2312"/>
                <w:bCs/>
                <w:sz w:val="24"/>
                <w:szCs w:val="20"/>
                <w:lang w:val="en-US" w:eastAsia="zh-CN"/>
              </w:rPr>
              <w:t>合计</w:t>
            </w:r>
          </w:p>
        </w:tc>
        <w:tc>
          <w:tcPr>
            <w:tcW w:w="680" w:type="dxa"/>
            <w:tcBorders>
              <w:bottom w:val="single" w:color="auto" w:sz="4" w:space="0"/>
            </w:tcBorders>
            <w:shd w:val="clear" w:color="auto" w:fill="auto"/>
            <w:noWrap w:val="0"/>
            <w:tcMar>
              <w:top w:w="0" w:type="dxa"/>
              <w:left w:w="53" w:type="dxa"/>
              <w:bottom w:w="0" w:type="dxa"/>
              <w:right w:w="53" w:type="dxa"/>
            </w:tcMar>
            <w:vAlign w:val="center"/>
          </w:tcPr>
          <w:p w14:paraId="3A182389">
            <w:pPr>
              <w:adjustRightInd w:val="0"/>
              <w:snapToGrid w:val="0"/>
              <w:jc w:val="left"/>
              <w:rPr>
                <w:rFonts w:hint="eastAsia" w:ascii="Times New Roman" w:hAnsi="Times New Roman" w:eastAsia="CESI仿宋-GB2312"/>
                <w:sz w:val="24"/>
              </w:rPr>
            </w:pPr>
          </w:p>
        </w:tc>
      </w:tr>
      <w:tr w14:paraId="74169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42" w:hRule="atLeast"/>
        </w:trPr>
        <w:tc>
          <w:tcPr>
            <w:tcW w:w="8601" w:type="dxa"/>
            <w:gridSpan w:val="6"/>
            <w:tcBorders>
              <w:top w:val="single" w:color="auto" w:sz="4" w:space="0"/>
              <w:left w:val="nil"/>
              <w:bottom w:val="nil"/>
              <w:right w:val="nil"/>
            </w:tcBorders>
            <w:shd w:val="clear" w:color="auto" w:fill="auto"/>
            <w:noWrap w:val="0"/>
            <w:tcMar>
              <w:top w:w="0" w:type="dxa"/>
              <w:left w:w="53" w:type="dxa"/>
              <w:bottom w:w="0" w:type="dxa"/>
              <w:right w:w="53" w:type="dxa"/>
            </w:tcMar>
            <w:vAlign w:val="center"/>
          </w:tcPr>
          <w:p w14:paraId="3531D66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_GB2312" w:hAnsi="仿宋_GB2312" w:eastAsia="仿宋_GB2312" w:cs="仿宋_GB2312"/>
                <w:sz w:val="24"/>
              </w:rPr>
            </w:pPr>
          </w:p>
          <w:p w14:paraId="03CFE11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企业</w:t>
            </w:r>
            <w:r>
              <w:rPr>
                <w:rFonts w:hint="eastAsia" w:ascii="仿宋_GB2312" w:hAnsi="仿宋_GB2312" w:eastAsia="仿宋_GB2312" w:cs="仿宋_GB2312"/>
                <w:sz w:val="24"/>
                <w:lang w:val="en-US" w:eastAsia="zh-CN"/>
              </w:rPr>
              <w:t>自评</w:t>
            </w:r>
            <w:r>
              <w:rPr>
                <w:rFonts w:hint="eastAsia" w:ascii="仿宋_GB2312" w:hAnsi="仿宋_GB2312" w:eastAsia="仿宋_GB2312" w:cs="仿宋_GB2312"/>
                <w:sz w:val="24"/>
              </w:rPr>
              <w:t>得分：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 xml:space="preserve">分 </w:t>
            </w:r>
          </w:p>
          <w:p w14:paraId="33B48A3E">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其中，资格条件得分：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申报内容得分：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分</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附加项得分：</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分</w:t>
            </w:r>
          </w:p>
        </w:tc>
      </w:tr>
      <w:tr w14:paraId="10D79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rHeight w:val="567" w:hRule="atLeast"/>
        </w:trPr>
        <w:tc>
          <w:tcPr>
            <w:tcW w:w="8601" w:type="dxa"/>
            <w:gridSpan w:val="6"/>
            <w:tcBorders>
              <w:top w:val="nil"/>
              <w:left w:val="nil"/>
              <w:bottom w:val="nil"/>
              <w:right w:val="nil"/>
            </w:tcBorders>
            <w:shd w:val="clear" w:color="auto" w:fill="auto"/>
            <w:noWrap w:val="0"/>
            <w:tcMar>
              <w:top w:w="0" w:type="dxa"/>
              <w:left w:w="53" w:type="dxa"/>
              <w:bottom w:w="0" w:type="dxa"/>
              <w:right w:w="53" w:type="dxa"/>
            </w:tcMar>
            <w:vAlign w:val="bottom"/>
          </w:tcPr>
          <w:p w14:paraId="24FC5B1F">
            <w:pPr>
              <w:keepNext w:val="0"/>
              <w:keepLines w:val="0"/>
              <w:pageBreakBefore w:val="0"/>
              <w:widowControl w:val="0"/>
              <w:kinsoku/>
              <w:wordWrap/>
              <w:overflowPunct/>
              <w:topLinePunct w:val="0"/>
              <w:autoSpaceDE/>
              <w:autoSpaceDN/>
              <w:bidi w:val="0"/>
              <w:adjustRightInd w:val="0"/>
              <w:snapToGrid w:val="0"/>
              <w:spacing w:line="480" w:lineRule="atLeast"/>
              <w:jc w:val="right"/>
              <w:textAlignment w:val="auto"/>
              <w:rPr>
                <w:rFonts w:hint="eastAsia" w:ascii="仿宋_GB2312" w:hAnsi="仿宋_GB2312" w:eastAsia="仿宋_GB2312" w:cs="仿宋_GB2312"/>
              </w:rPr>
            </w:pPr>
            <w:r>
              <w:rPr>
                <w:rFonts w:hint="eastAsia" w:ascii="仿宋_GB2312" w:hAnsi="仿宋_GB2312" w:eastAsia="仿宋_GB2312" w:cs="仿宋_GB2312"/>
                <w:sz w:val="24"/>
              </w:rPr>
              <w:t>日期</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tc>
      </w:tr>
    </w:tbl>
    <w:p w14:paraId="66933574">
      <w:pPr>
        <w:keepNext w:val="0"/>
        <w:keepLines w:val="0"/>
        <w:pageBreakBefore w:val="0"/>
        <w:widowControl w:val="0"/>
        <w:kinsoku/>
        <w:wordWrap/>
        <w:overflowPunct/>
        <w:topLinePunct w:val="0"/>
        <w:autoSpaceDE/>
        <w:autoSpaceDN/>
        <w:bidi w:val="0"/>
        <w:adjustRightInd/>
        <w:snapToGrid w:val="0"/>
        <w:spacing w:line="20" w:lineRule="atLeast"/>
        <w:ind w:firstLine="0" w:firstLineChars="0"/>
        <w:jc w:val="left"/>
        <w:textAlignment w:val="auto"/>
        <w:rPr>
          <w:rFonts w:ascii="Times New Roman" w:hAnsi="Times New Roman" w:eastAsia="CESI仿宋-GB2312"/>
          <w:sz w:val="24"/>
        </w:rPr>
      </w:pPr>
    </w:p>
    <w:p w14:paraId="35FCB6FF">
      <w:pPr>
        <w:pStyle w:val="9"/>
        <w:rPr>
          <w:rFonts w:hint="eastAsia"/>
        </w:rPr>
      </w:pPr>
    </w:p>
    <w:p w14:paraId="393F9E40">
      <w:pPr>
        <w:rPr>
          <w:rFonts w:hint="eastAsia" w:ascii="Times New Roman" w:hAnsi="Times New Roman" w:eastAsia="黑体"/>
          <w:sz w:val="32"/>
          <w:szCs w:val="32"/>
        </w:rPr>
      </w:pPr>
      <w:r>
        <w:rPr>
          <w:rFonts w:hint="eastAsia" w:ascii="Times New Roman" w:hAnsi="Times New Roman" w:eastAsia="黑体"/>
          <w:sz w:val="32"/>
          <w:szCs w:val="32"/>
        </w:rPr>
        <w:br w:type="page"/>
      </w:r>
    </w:p>
    <w:p w14:paraId="39AE5451">
      <w:pPr>
        <w:spacing w:after="240" w:line="576" w:lineRule="exact"/>
        <w:jc w:val="left"/>
        <w:rPr>
          <w:rFonts w:ascii="Times New Roman" w:hAnsi="Times New Roman" w:eastAsia="黑体"/>
          <w:sz w:val="32"/>
          <w:szCs w:val="20"/>
        </w:rPr>
      </w:pPr>
      <w:r>
        <w:rPr>
          <w:rFonts w:hint="eastAsia" w:ascii="Times New Roman" w:hAnsi="Times New Roman" w:eastAsia="黑体"/>
          <w:sz w:val="32"/>
          <w:szCs w:val="32"/>
          <w:lang w:val="en-US" w:eastAsia="zh-CN"/>
        </w:rPr>
        <w:t>一、</w:t>
      </w:r>
      <w:r>
        <w:rPr>
          <w:rFonts w:hint="eastAsia" w:ascii="Times New Roman" w:hAnsi="Times New Roman" w:eastAsia="黑体"/>
          <w:sz w:val="32"/>
          <w:szCs w:val="32"/>
        </w:rPr>
        <w:t>申报</w:t>
      </w:r>
      <w:r>
        <w:rPr>
          <w:rFonts w:ascii="Times New Roman" w:hAnsi="Times New Roman" w:eastAsia="黑体"/>
          <w:sz w:val="32"/>
          <w:szCs w:val="32"/>
        </w:rPr>
        <w:t>单位和项目基本信息</w:t>
      </w:r>
      <w:bookmarkStart w:id="1" w:name="_GoBack"/>
      <w:bookmarkEnd w:id="1"/>
    </w:p>
    <w:tbl>
      <w:tblPr>
        <w:tblStyle w:val="13"/>
        <w:tblW w:w="9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85" w:type="dxa"/>
          <w:bottom w:w="28" w:type="dxa"/>
          <w:right w:w="85" w:type="dxa"/>
        </w:tblCellMar>
      </w:tblPr>
      <w:tblGrid>
        <w:gridCol w:w="2047"/>
        <w:gridCol w:w="341"/>
        <w:gridCol w:w="2259"/>
        <w:gridCol w:w="1717"/>
        <w:gridCol w:w="17"/>
        <w:gridCol w:w="457"/>
        <w:gridCol w:w="2188"/>
      </w:tblGrid>
      <w:tr w14:paraId="150FB6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4" w:hRule="atLeast"/>
          <w:jc w:val="center"/>
        </w:trPr>
        <w:tc>
          <w:tcPr>
            <w:tcW w:w="9026" w:type="dxa"/>
            <w:gridSpan w:val="7"/>
            <w:noWrap w:val="0"/>
            <w:tcMar>
              <w:top w:w="0" w:type="dxa"/>
              <w:left w:w="85" w:type="dxa"/>
              <w:bottom w:w="0" w:type="dxa"/>
              <w:right w:w="85" w:type="dxa"/>
            </w:tcMar>
            <w:vAlign w:val="center"/>
          </w:tcPr>
          <w:p w14:paraId="3D86DC7A">
            <w:pPr>
              <w:adjustRightInd w:val="0"/>
              <w:snapToGrid w:val="0"/>
              <w:spacing w:line="576" w:lineRule="exact"/>
              <w:jc w:val="left"/>
              <w:rPr>
                <w:rFonts w:ascii="Times New Roman" w:hAnsi="Times New Roman" w:eastAsia="黑体"/>
                <w:sz w:val="28"/>
                <w:szCs w:val="28"/>
              </w:rPr>
            </w:pPr>
            <w:r>
              <w:rPr>
                <w:rFonts w:hint="eastAsia" w:ascii="Times New Roman" w:hAnsi="Times New Roman" w:eastAsia="楷体_GB2312" w:cs="仿宋_GB2312"/>
                <w:b/>
                <w:bCs/>
                <w:sz w:val="28"/>
                <w:szCs w:val="28"/>
              </w:rPr>
              <w:t>（一）申报单位基本信息</w:t>
            </w:r>
          </w:p>
        </w:tc>
      </w:tr>
      <w:tr w14:paraId="67C02B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37" w:hRule="atLeast"/>
          <w:jc w:val="center"/>
        </w:trPr>
        <w:tc>
          <w:tcPr>
            <w:tcW w:w="2047" w:type="dxa"/>
            <w:noWrap w:val="0"/>
            <w:vAlign w:val="center"/>
          </w:tcPr>
          <w:p w14:paraId="7A133AC7">
            <w:pPr>
              <w:widowControl/>
              <w:overflowPunct w:val="0"/>
              <w:autoSpaceDE w:val="0"/>
              <w:autoSpaceDN w:val="0"/>
              <w:spacing w:line="576" w:lineRule="exact"/>
              <w:jc w:val="center"/>
              <w:rPr>
                <w:rFonts w:ascii="Times New Roman" w:hAnsi="Times New Roman" w:eastAsia="仿宋_GB2312"/>
                <w:sz w:val="28"/>
                <w:szCs w:val="28"/>
              </w:rPr>
            </w:pPr>
            <w:r>
              <w:rPr>
                <w:rFonts w:ascii="Times New Roman" w:hAnsi="Times New Roman" w:eastAsia="仿宋_GB2312"/>
                <w:sz w:val="28"/>
                <w:szCs w:val="28"/>
              </w:rPr>
              <w:t>申报单位</w:t>
            </w:r>
          </w:p>
        </w:tc>
        <w:tc>
          <w:tcPr>
            <w:tcW w:w="6979" w:type="dxa"/>
            <w:gridSpan w:val="6"/>
            <w:noWrap w:val="0"/>
            <w:vAlign w:val="center"/>
          </w:tcPr>
          <w:p w14:paraId="7644EF2D">
            <w:pPr>
              <w:adjustRightInd w:val="0"/>
              <w:snapToGrid w:val="0"/>
              <w:spacing w:line="576" w:lineRule="exact"/>
              <w:jc w:val="center"/>
              <w:rPr>
                <w:rFonts w:ascii="Times New Roman" w:hAnsi="Times New Roman" w:eastAsia="楷体_GB2312"/>
                <w:sz w:val="28"/>
                <w:szCs w:val="28"/>
              </w:rPr>
            </w:pPr>
            <w:r>
              <w:rPr>
                <w:rFonts w:hint="eastAsia" w:ascii="Times New Roman" w:hAnsi="Times New Roman" w:eastAsia="楷体_GB2312"/>
                <w:sz w:val="28"/>
                <w:szCs w:val="28"/>
              </w:rPr>
              <w:t>（全称）</w:t>
            </w:r>
          </w:p>
        </w:tc>
      </w:tr>
      <w:tr w14:paraId="7697A0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50" w:hRule="atLeast"/>
          <w:jc w:val="center"/>
        </w:trPr>
        <w:tc>
          <w:tcPr>
            <w:tcW w:w="2047" w:type="dxa"/>
            <w:noWrap w:val="0"/>
            <w:vAlign w:val="center"/>
          </w:tcPr>
          <w:p w14:paraId="0BFA4384">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2600" w:type="dxa"/>
            <w:gridSpan w:val="2"/>
            <w:noWrap w:val="0"/>
            <w:vAlign w:val="center"/>
          </w:tcPr>
          <w:p w14:paraId="59E84888">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cs="仿宋_GB2312"/>
                <w:sz w:val="28"/>
                <w:szCs w:val="28"/>
              </w:rPr>
            </w:pPr>
          </w:p>
        </w:tc>
        <w:tc>
          <w:tcPr>
            <w:tcW w:w="1717" w:type="dxa"/>
            <w:noWrap w:val="0"/>
            <w:vAlign w:val="center"/>
          </w:tcPr>
          <w:p w14:paraId="7CABC9AF">
            <w:pPr>
              <w:keepNext w:val="0"/>
              <w:keepLines w:val="0"/>
              <w:pageBreakBefore w:val="0"/>
              <w:kinsoku/>
              <w:wordWrap/>
              <w:topLinePunct w:val="0"/>
              <w:bidi w:val="0"/>
              <w:adjustRightInd w:val="0"/>
              <w:snapToGrid w:val="0"/>
              <w:spacing w:before="240" w:line="360" w:lineRule="auto"/>
              <w:jc w:val="center"/>
              <w:textAlignment w:val="auto"/>
              <w:rPr>
                <w:rFonts w:ascii="Times New Roman" w:hAnsi="Times New Roman" w:eastAsia="楷体_GB2312"/>
                <w:sz w:val="28"/>
                <w:szCs w:val="28"/>
              </w:rPr>
            </w:pPr>
            <w:r>
              <w:rPr>
                <w:rFonts w:ascii="Times New Roman" w:hAnsi="Times New Roman" w:eastAsia="仿宋_GB2312"/>
                <w:sz w:val="28"/>
                <w:szCs w:val="28"/>
              </w:rPr>
              <w:t>成立时间</w:t>
            </w:r>
          </w:p>
        </w:tc>
        <w:tc>
          <w:tcPr>
            <w:tcW w:w="2662" w:type="dxa"/>
            <w:gridSpan w:val="3"/>
            <w:noWrap w:val="0"/>
            <w:vAlign w:val="center"/>
          </w:tcPr>
          <w:p w14:paraId="393C97B2">
            <w:pPr>
              <w:adjustRightInd w:val="0"/>
              <w:snapToGrid w:val="0"/>
              <w:spacing w:line="576" w:lineRule="exact"/>
              <w:jc w:val="center"/>
              <w:rPr>
                <w:rFonts w:ascii="Times New Roman" w:hAnsi="Times New Roman" w:eastAsia="仿宋_GB2312" w:cs="仿宋_GB2312"/>
                <w:sz w:val="28"/>
                <w:szCs w:val="28"/>
              </w:rPr>
            </w:pPr>
          </w:p>
        </w:tc>
      </w:tr>
      <w:tr w14:paraId="01E7BA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907" w:hRule="atLeast"/>
          <w:jc w:val="center"/>
        </w:trPr>
        <w:tc>
          <w:tcPr>
            <w:tcW w:w="2047" w:type="dxa"/>
            <w:noWrap w:val="0"/>
            <w:vAlign w:val="center"/>
          </w:tcPr>
          <w:p w14:paraId="54B75B0F">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通讯</w:t>
            </w:r>
            <w:r>
              <w:rPr>
                <w:rFonts w:ascii="Times New Roman" w:hAnsi="Times New Roman" w:eastAsia="仿宋_GB2312"/>
                <w:sz w:val="28"/>
                <w:szCs w:val="28"/>
              </w:rPr>
              <w:t>地址</w:t>
            </w:r>
          </w:p>
        </w:tc>
        <w:tc>
          <w:tcPr>
            <w:tcW w:w="2600" w:type="dxa"/>
            <w:gridSpan w:val="2"/>
            <w:noWrap w:val="0"/>
            <w:vAlign w:val="center"/>
          </w:tcPr>
          <w:p w14:paraId="5E967EDB">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cs="仿宋_GB2312"/>
                <w:sz w:val="28"/>
                <w:szCs w:val="28"/>
              </w:rPr>
            </w:pPr>
          </w:p>
        </w:tc>
        <w:tc>
          <w:tcPr>
            <w:tcW w:w="1717" w:type="dxa"/>
            <w:noWrap w:val="0"/>
            <w:vAlign w:val="center"/>
          </w:tcPr>
          <w:p w14:paraId="4A44FE04">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注册资本</w:t>
            </w:r>
          </w:p>
          <w:p w14:paraId="34A3D967">
            <w:pPr>
              <w:keepNext w:val="0"/>
              <w:keepLines w:val="0"/>
              <w:pageBreakBefore w:val="0"/>
              <w:widowControl/>
              <w:kinsoku/>
              <w:wordWrap/>
              <w:overflowPunct w:val="0"/>
              <w:topLinePunct w:val="0"/>
              <w:autoSpaceDE w:val="0"/>
              <w:autoSpaceDN w:val="0"/>
              <w:bidi w:val="0"/>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（万元）</w:t>
            </w:r>
          </w:p>
        </w:tc>
        <w:tc>
          <w:tcPr>
            <w:tcW w:w="2662" w:type="dxa"/>
            <w:gridSpan w:val="3"/>
            <w:noWrap w:val="0"/>
            <w:vAlign w:val="center"/>
          </w:tcPr>
          <w:p w14:paraId="6E0E5C27">
            <w:pPr>
              <w:widowControl/>
              <w:overflowPunct w:val="0"/>
              <w:autoSpaceDE w:val="0"/>
              <w:autoSpaceDN w:val="0"/>
              <w:spacing w:line="576" w:lineRule="exact"/>
              <w:jc w:val="center"/>
              <w:rPr>
                <w:rFonts w:ascii="Times New Roman" w:hAnsi="Times New Roman" w:eastAsia="仿宋_GB2312" w:cs="仿宋_GB2312"/>
                <w:sz w:val="28"/>
                <w:szCs w:val="28"/>
              </w:rPr>
            </w:pPr>
          </w:p>
        </w:tc>
      </w:tr>
      <w:tr w14:paraId="10A989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80" w:hRule="atLeast"/>
          <w:jc w:val="center"/>
        </w:trPr>
        <w:tc>
          <w:tcPr>
            <w:tcW w:w="2047" w:type="dxa"/>
            <w:noWrap w:val="0"/>
            <w:vAlign w:val="center"/>
          </w:tcPr>
          <w:p w14:paraId="7641BB1A">
            <w:pPr>
              <w:widowControl/>
              <w:overflowPunct w:val="0"/>
              <w:autoSpaceDE w:val="0"/>
              <w:autoSpaceDN w:val="0"/>
              <w:spacing w:line="576" w:lineRule="exact"/>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2600" w:type="dxa"/>
            <w:gridSpan w:val="2"/>
            <w:noWrap w:val="0"/>
            <w:vAlign w:val="center"/>
          </w:tcPr>
          <w:p w14:paraId="20C0C6F3">
            <w:pPr>
              <w:widowControl/>
              <w:overflowPunct w:val="0"/>
              <w:autoSpaceDE w:val="0"/>
              <w:autoSpaceDN w:val="0"/>
              <w:spacing w:line="576" w:lineRule="exact"/>
              <w:jc w:val="center"/>
              <w:rPr>
                <w:rFonts w:ascii="Times New Roman" w:hAnsi="Times New Roman" w:eastAsia="仿宋_GB2312" w:cs="仿宋_GB2312"/>
                <w:sz w:val="28"/>
                <w:szCs w:val="28"/>
              </w:rPr>
            </w:pPr>
          </w:p>
        </w:tc>
        <w:tc>
          <w:tcPr>
            <w:tcW w:w="1717" w:type="dxa"/>
            <w:noWrap w:val="0"/>
            <w:vAlign w:val="center"/>
          </w:tcPr>
          <w:p w14:paraId="0B877604">
            <w:pPr>
              <w:widowControl/>
              <w:overflowPunct w:val="0"/>
              <w:autoSpaceDE w:val="0"/>
              <w:autoSpaceDN w:val="0"/>
              <w:spacing w:line="576" w:lineRule="exact"/>
              <w:jc w:val="center"/>
              <w:rPr>
                <w:rFonts w:ascii="Times New Roman" w:hAnsi="Times New Roman" w:eastAsia="仿宋_GB2312"/>
                <w:sz w:val="28"/>
                <w:szCs w:val="28"/>
              </w:rPr>
            </w:pPr>
            <w:r>
              <w:rPr>
                <w:rFonts w:ascii="Times New Roman" w:hAnsi="Times New Roman" w:eastAsia="仿宋_GB2312"/>
                <w:sz w:val="28"/>
                <w:szCs w:val="28"/>
              </w:rPr>
              <w:t>联系电话</w:t>
            </w:r>
          </w:p>
        </w:tc>
        <w:tc>
          <w:tcPr>
            <w:tcW w:w="2662" w:type="dxa"/>
            <w:gridSpan w:val="3"/>
            <w:noWrap w:val="0"/>
            <w:vAlign w:val="center"/>
          </w:tcPr>
          <w:p w14:paraId="38824213">
            <w:pPr>
              <w:widowControl/>
              <w:overflowPunct w:val="0"/>
              <w:autoSpaceDE w:val="0"/>
              <w:autoSpaceDN w:val="0"/>
              <w:spacing w:line="576" w:lineRule="exact"/>
              <w:jc w:val="center"/>
              <w:rPr>
                <w:rFonts w:ascii="Times New Roman" w:hAnsi="Times New Roman" w:eastAsia="仿宋_GB2312" w:cs="仿宋_GB2312"/>
                <w:sz w:val="28"/>
                <w:szCs w:val="28"/>
              </w:rPr>
            </w:pPr>
          </w:p>
        </w:tc>
      </w:tr>
      <w:tr w14:paraId="2B228E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80" w:hRule="atLeast"/>
          <w:jc w:val="center"/>
        </w:trPr>
        <w:tc>
          <w:tcPr>
            <w:tcW w:w="2047" w:type="dxa"/>
            <w:noWrap w:val="0"/>
            <w:vAlign w:val="center"/>
          </w:tcPr>
          <w:p w14:paraId="02195090">
            <w:pPr>
              <w:spacing w:line="576" w:lineRule="exact"/>
              <w:jc w:val="center"/>
              <w:rPr>
                <w:rFonts w:hint="eastAsia" w:ascii="Times New Roman" w:hAnsi="Times New Roman" w:eastAsia="仿宋_GB2312"/>
                <w:color w:val="000000" w:themeColor="text1"/>
                <w:sz w:val="28"/>
                <w:szCs w:val="28"/>
                <w:lang w:eastAsia="zh-CN"/>
                <w14:textFill>
                  <w14:solidFill>
                    <w14:schemeClr w14:val="tx1"/>
                  </w14:solidFill>
                </w14:textFill>
              </w:rPr>
            </w:pP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申报内容</w:t>
            </w:r>
          </w:p>
        </w:tc>
        <w:tc>
          <w:tcPr>
            <w:tcW w:w="6979" w:type="dxa"/>
            <w:gridSpan w:val="6"/>
            <w:noWrap w:val="0"/>
            <w:vAlign w:val="center"/>
          </w:tcPr>
          <w:p w14:paraId="7941713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imes New Roman" w:hAnsi="Times New Roman" w:eastAsia="仿宋_GB2312"/>
                <w:color w:val="000000" w:themeColor="text1"/>
                <w:sz w:val="28"/>
                <w:szCs w:val="28"/>
                <w:lang w:eastAsia="zh-CN"/>
                <w14:textFill>
                  <w14:solidFill>
                    <w14:schemeClr w14:val="tx1"/>
                  </w14:solidFill>
                </w14:textFill>
              </w:rPr>
            </w:pPr>
            <w:r>
              <w:rPr>
                <w:rFonts w:hint="eastAsia" w:ascii="Times New Roman" w:hAnsi="Times New Roman" w:eastAsia="仿宋_GB2312" w:cs="仿宋_GB2312"/>
                <w:color w:val="000000" w:themeColor="text1"/>
                <w:sz w:val="22"/>
                <w:szCs w:val="28"/>
                <w14:textFill>
                  <w14:solidFill>
                    <w14:schemeClr w14:val="tx1"/>
                  </w14:solidFill>
                </w14:textFill>
              </w:rPr>
              <w:t xml:space="preserve"> </w:t>
            </w:r>
            <w:r>
              <w:rPr>
                <w:rFonts w:hint="eastAsia" w:ascii="Times New Roman" w:hAnsi="Times New Roman" w:eastAsia="仿宋_GB2312" w:cs="仿宋_GB2312"/>
                <w:color w:val="000000" w:themeColor="text1"/>
                <w:sz w:val="28"/>
                <w:szCs w:val="36"/>
                <w:lang w:eastAsia="zh-CN"/>
                <w14:textFill>
                  <w14:solidFill>
                    <w14:schemeClr w14:val="tx1"/>
                  </w14:solidFill>
                </w14:textFill>
              </w:rPr>
              <w:t>（</w:t>
            </w:r>
            <w:r>
              <w:rPr>
                <w:rFonts w:hint="eastAsia" w:ascii="Times New Roman" w:hAnsi="Times New Roman" w:eastAsia="仿宋_GB2312" w:cs="仿宋_GB2312"/>
                <w:color w:val="000000" w:themeColor="text1"/>
                <w:sz w:val="28"/>
                <w:szCs w:val="36"/>
                <w:lang w:val="en-US" w:eastAsia="zh-CN"/>
                <w14:textFill>
                  <w14:solidFill>
                    <w14:schemeClr w14:val="tx1"/>
                  </w14:solidFill>
                </w14:textFill>
              </w:rPr>
              <w:t>选填突破新技术、升级新产业、培育新业态、推广新模式之一</w:t>
            </w:r>
            <w:r>
              <w:rPr>
                <w:rFonts w:hint="eastAsia" w:ascii="Times New Roman" w:hAnsi="Times New Roman" w:eastAsia="仿宋_GB2312" w:cs="仿宋_GB2312"/>
                <w:color w:val="000000" w:themeColor="text1"/>
                <w:sz w:val="28"/>
                <w:szCs w:val="36"/>
                <w:lang w:eastAsia="zh-CN"/>
                <w14:textFill>
                  <w14:solidFill>
                    <w14:schemeClr w14:val="tx1"/>
                  </w14:solidFill>
                </w14:textFill>
              </w:rPr>
              <w:t>）</w:t>
            </w:r>
          </w:p>
        </w:tc>
      </w:tr>
      <w:tr w14:paraId="1875FB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247" w:hRule="atLeast"/>
          <w:jc w:val="center"/>
        </w:trPr>
        <w:tc>
          <w:tcPr>
            <w:tcW w:w="2388" w:type="dxa"/>
            <w:gridSpan w:val="2"/>
            <w:noWrap w:val="0"/>
            <w:vAlign w:val="center"/>
          </w:tcPr>
          <w:p w14:paraId="0499C037">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2021</w:t>
            </w:r>
            <w:r>
              <w:rPr>
                <w:rFonts w:hint="eastAsia" w:ascii="Times New Roman" w:hAnsi="Times New Roman" w:eastAsia="仿宋_GB2312"/>
                <w:color w:val="000000" w:themeColor="text1"/>
                <w:sz w:val="28"/>
                <w:szCs w:val="28"/>
                <w14:textFill>
                  <w14:solidFill>
                    <w14:schemeClr w14:val="tx1"/>
                  </w14:solidFill>
                </w14:textFill>
              </w:rPr>
              <w:t>年度主营业务收入（万元）</w:t>
            </w:r>
          </w:p>
        </w:tc>
        <w:tc>
          <w:tcPr>
            <w:tcW w:w="2259" w:type="dxa"/>
            <w:noWrap w:val="0"/>
            <w:vAlign w:val="center"/>
          </w:tcPr>
          <w:p w14:paraId="430F26CA">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color w:val="000000" w:themeColor="text1"/>
                <w:sz w:val="28"/>
                <w:szCs w:val="28"/>
                <w14:textFill>
                  <w14:solidFill>
                    <w14:schemeClr w14:val="tx1"/>
                  </w14:solidFill>
                </w14:textFill>
              </w:rPr>
            </w:pPr>
          </w:p>
        </w:tc>
        <w:tc>
          <w:tcPr>
            <w:tcW w:w="2191" w:type="dxa"/>
            <w:gridSpan w:val="3"/>
            <w:noWrap w:val="0"/>
            <w:vAlign w:val="center"/>
          </w:tcPr>
          <w:p w14:paraId="22A119B5">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color w:val="000000" w:themeColor="text1"/>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2021</w:t>
            </w:r>
            <w:r>
              <w:rPr>
                <w:rFonts w:ascii="Times New Roman" w:hAnsi="Times New Roman" w:eastAsia="仿宋_GB2312"/>
                <w:color w:val="000000" w:themeColor="text1"/>
                <w:sz w:val="28"/>
                <w:szCs w:val="28"/>
                <w14:textFill>
                  <w14:solidFill>
                    <w14:schemeClr w14:val="tx1"/>
                  </w14:solidFill>
                </w14:textFill>
              </w:rPr>
              <w:t>年</w:t>
            </w:r>
            <w:r>
              <w:rPr>
                <w:rFonts w:hint="eastAsia" w:ascii="Times New Roman" w:hAnsi="Times New Roman" w:eastAsia="仿宋_GB2312"/>
                <w:color w:val="000000" w:themeColor="text1"/>
                <w:sz w:val="28"/>
                <w:szCs w:val="28"/>
                <w14:textFill>
                  <w14:solidFill>
                    <w14:schemeClr w14:val="tx1"/>
                  </w14:solidFill>
                </w14:textFill>
              </w:rPr>
              <w:t>度</w:t>
            </w:r>
            <w:r>
              <w:rPr>
                <w:rFonts w:ascii="Times New Roman" w:hAnsi="Times New Roman" w:eastAsia="仿宋_GB2312"/>
                <w:color w:val="000000" w:themeColor="text1"/>
                <w:sz w:val="28"/>
                <w:szCs w:val="28"/>
                <w14:textFill>
                  <w14:solidFill>
                    <w14:schemeClr w14:val="tx1"/>
                  </w14:solidFill>
                </w14:textFill>
              </w:rPr>
              <w:t>利润</w:t>
            </w:r>
            <w:r>
              <w:rPr>
                <w:rFonts w:hint="eastAsia" w:ascii="Times New Roman" w:hAnsi="Times New Roman" w:eastAsia="仿宋_GB2312"/>
                <w:color w:val="000000" w:themeColor="text1"/>
                <w:sz w:val="28"/>
                <w:szCs w:val="28"/>
                <w14:textFill>
                  <w14:solidFill>
                    <w14:schemeClr w14:val="tx1"/>
                  </w14:solidFill>
                </w14:textFill>
              </w:rPr>
              <w:t>总额</w:t>
            </w:r>
            <w:r>
              <w:rPr>
                <w:rFonts w:ascii="Times New Roman" w:hAnsi="Times New Roman" w:eastAsia="仿宋_GB2312"/>
                <w:color w:val="000000" w:themeColor="text1"/>
                <w:sz w:val="28"/>
                <w:szCs w:val="28"/>
                <w14:textFill>
                  <w14:solidFill>
                    <w14:schemeClr w14:val="tx1"/>
                  </w14:solidFill>
                </w14:textFill>
              </w:rPr>
              <w:t>（万元）</w:t>
            </w:r>
          </w:p>
        </w:tc>
        <w:tc>
          <w:tcPr>
            <w:tcW w:w="2188" w:type="dxa"/>
            <w:noWrap w:val="0"/>
            <w:vAlign w:val="center"/>
          </w:tcPr>
          <w:p w14:paraId="598B984E">
            <w:pPr>
              <w:widowControl/>
              <w:overflowPunct w:val="0"/>
              <w:autoSpaceDE w:val="0"/>
              <w:autoSpaceDN w:val="0"/>
              <w:spacing w:line="576" w:lineRule="exact"/>
              <w:jc w:val="center"/>
              <w:rPr>
                <w:rFonts w:ascii="Times New Roman" w:hAnsi="Times New Roman" w:eastAsia="仿宋_GB2312" w:cs="仿宋_GB2312"/>
                <w:color w:val="000000" w:themeColor="text1"/>
                <w:sz w:val="28"/>
                <w:szCs w:val="28"/>
                <w14:textFill>
                  <w14:solidFill>
                    <w14:schemeClr w14:val="tx1"/>
                  </w14:solidFill>
                </w14:textFill>
              </w:rPr>
            </w:pPr>
          </w:p>
        </w:tc>
      </w:tr>
      <w:tr w14:paraId="2671F1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247" w:hRule="atLeast"/>
          <w:jc w:val="center"/>
        </w:trPr>
        <w:tc>
          <w:tcPr>
            <w:tcW w:w="2388" w:type="dxa"/>
            <w:gridSpan w:val="2"/>
            <w:noWrap w:val="0"/>
            <w:vAlign w:val="center"/>
          </w:tcPr>
          <w:p w14:paraId="56C277F5">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hint="eastAsia"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2022</w:t>
            </w:r>
            <w:r>
              <w:rPr>
                <w:rFonts w:hint="eastAsia" w:ascii="Times New Roman" w:hAnsi="Times New Roman" w:eastAsia="仿宋_GB2312"/>
                <w:color w:val="000000" w:themeColor="text1"/>
                <w:sz w:val="28"/>
                <w:szCs w:val="28"/>
                <w14:textFill>
                  <w14:solidFill>
                    <w14:schemeClr w14:val="tx1"/>
                  </w14:solidFill>
                </w14:textFill>
              </w:rPr>
              <w:t>年度主营业务收入（万元）</w:t>
            </w:r>
          </w:p>
        </w:tc>
        <w:tc>
          <w:tcPr>
            <w:tcW w:w="2259" w:type="dxa"/>
            <w:noWrap w:val="0"/>
            <w:vAlign w:val="center"/>
          </w:tcPr>
          <w:p w14:paraId="4AC55FEC">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color w:val="000000" w:themeColor="text1"/>
                <w:kern w:val="2"/>
                <w:sz w:val="28"/>
                <w:szCs w:val="28"/>
                <w:lang w:val="en-US" w:eastAsia="zh-CN" w:bidi="ar-SA"/>
                <w14:textFill>
                  <w14:solidFill>
                    <w14:schemeClr w14:val="tx1"/>
                  </w14:solidFill>
                </w14:textFill>
              </w:rPr>
            </w:pPr>
          </w:p>
        </w:tc>
        <w:tc>
          <w:tcPr>
            <w:tcW w:w="2191" w:type="dxa"/>
            <w:gridSpan w:val="3"/>
            <w:noWrap w:val="0"/>
            <w:vAlign w:val="center"/>
          </w:tcPr>
          <w:p w14:paraId="01204C3C">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2022</w:t>
            </w:r>
            <w:r>
              <w:rPr>
                <w:rFonts w:ascii="Times New Roman" w:hAnsi="Times New Roman" w:eastAsia="仿宋_GB2312"/>
                <w:color w:val="000000" w:themeColor="text1"/>
                <w:sz w:val="28"/>
                <w:szCs w:val="28"/>
                <w14:textFill>
                  <w14:solidFill>
                    <w14:schemeClr w14:val="tx1"/>
                  </w14:solidFill>
                </w14:textFill>
              </w:rPr>
              <w:t>年</w:t>
            </w:r>
            <w:r>
              <w:rPr>
                <w:rFonts w:hint="eastAsia" w:ascii="Times New Roman" w:hAnsi="Times New Roman" w:eastAsia="仿宋_GB2312"/>
                <w:color w:val="000000" w:themeColor="text1"/>
                <w:sz w:val="28"/>
                <w:szCs w:val="28"/>
                <w14:textFill>
                  <w14:solidFill>
                    <w14:schemeClr w14:val="tx1"/>
                  </w14:solidFill>
                </w14:textFill>
              </w:rPr>
              <w:t>度</w:t>
            </w:r>
            <w:r>
              <w:rPr>
                <w:rFonts w:ascii="Times New Roman" w:hAnsi="Times New Roman" w:eastAsia="仿宋_GB2312"/>
                <w:color w:val="000000" w:themeColor="text1"/>
                <w:sz w:val="28"/>
                <w:szCs w:val="28"/>
                <w14:textFill>
                  <w14:solidFill>
                    <w14:schemeClr w14:val="tx1"/>
                  </w14:solidFill>
                </w14:textFill>
              </w:rPr>
              <w:t>利润</w:t>
            </w:r>
            <w:r>
              <w:rPr>
                <w:rFonts w:hint="eastAsia" w:ascii="Times New Roman" w:hAnsi="Times New Roman" w:eastAsia="仿宋_GB2312"/>
                <w:color w:val="000000" w:themeColor="text1"/>
                <w:sz w:val="28"/>
                <w:szCs w:val="28"/>
                <w14:textFill>
                  <w14:solidFill>
                    <w14:schemeClr w14:val="tx1"/>
                  </w14:solidFill>
                </w14:textFill>
              </w:rPr>
              <w:t>总额</w:t>
            </w:r>
            <w:r>
              <w:rPr>
                <w:rFonts w:ascii="Times New Roman" w:hAnsi="Times New Roman" w:eastAsia="仿宋_GB2312"/>
                <w:color w:val="000000" w:themeColor="text1"/>
                <w:sz w:val="28"/>
                <w:szCs w:val="28"/>
                <w14:textFill>
                  <w14:solidFill>
                    <w14:schemeClr w14:val="tx1"/>
                  </w14:solidFill>
                </w14:textFill>
              </w:rPr>
              <w:t>（万元）</w:t>
            </w:r>
          </w:p>
        </w:tc>
        <w:tc>
          <w:tcPr>
            <w:tcW w:w="2188" w:type="dxa"/>
            <w:noWrap w:val="0"/>
            <w:vAlign w:val="center"/>
          </w:tcPr>
          <w:p w14:paraId="7E082E62">
            <w:pPr>
              <w:widowControl/>
              <w:overflowPunct w:val="0"/>
              <w:autoSpaceDE w:val="0"/>
              <w:autoSpaceDN w:val="0"/>
              <w:spacing w:line="576" w:lineRule="exact"/>
              <w:jc w:val="center"/>
              <w:rPr>
                <w:rFonts w:ascii="Times New Roman" w:hAnsi="Times New Roman" w:eastAsia="仿宋_GB2312" w:cs="仿宋_GB2312"/>
                <w:color w:val="000000" w:themeColor="text1"/>
                <w:sz w:val="28"/>
                <w:szCs w:val="28"/>
                <w14:textFill>
                  <w14:solidFill>
                    <w14:schemeClr w14:val="tx1"/>
                  </w14:solidFill>
                </w14:textFill>
              </w:rPr>
            </w:pPr>
          </w:p>
        </w:tc>
      </w:tr>
      <w:tr w14:paraId="2A6BDD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247" w:hRule="atLeast"/>
          <w:jc w:val="center"/>
        </w:trPr>
        <w:tc>
          <w:tcPr>
            <w:tcW w:w="2388" w:type="dxa"/>
            <w:gridSpan w:val="2"/>
            <w:noWrap w:val="0"/>
            <w:vAlign w:val="center"/>
          </w:tcPr>
          <w:p w14:paraId="5D0F5C68">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hint="eastAsia" w:ascii="Times New Roman" w:hAnsi="Times New Roman" w:eastAsia="仿宋_GB2312" w:cs="Times New Roman"/>
                <w:color w:val="000000" w:themeColor="text1"/>
                <w:kern w:val="2"/>
                <w:sz w:val="28"/>
                <w:szCs w:val="28"/>
                <w:lang w:val="en-US" w:eastAsia="zh-CN" w:bidi="ar-SA"/>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2023</w:t>
            </w:r>
            <w:r>
              <w:rPr>
                <w:rFonts w:hint="eastAsia" w:ascii="Times New Roman" w:hAnsi="Times New Roman" w:eastAsia="仿宋_GB2312"/>
                <w:color w:val="000000" w:themeColor="text1"/>
                <w:sz w:val="28"/>
                <w:szCs w:val="28"/>
                <w14:textFill>
                  <w14:solidFill>
                    <w14:schemeClr w14:val="tx1"/>
                  </w14:solidFill>
                </w14:textFill>
              </w:rPr>
              <w:t>年度主营业务收入（万元）</w:t>
            </w:r>
          </w:p>
        </w:tc>
        <w:tc>
          <w:tcPr>
            <w:tcW w:w="2259" w:type="dxa"/>
            <w:noWrap w:val="0"/>
            <w:vAlign w:val="center"/>
          </w:tcPr>
          <w:p w14:paraId="03A60B6C">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color w:val="000000" w:themeColor="text1"/>
                <w:kern w:val="2"/>
                <w:sz w:val="28"/>
                <w:szCs w:val="28"/>
                <w:lang w:val="en-US" w:eastAsia="zh-CN" w:bidi="ar-SA"/>
                <w14:textFill>
                  <w14:solidFill>
                    <w14:schemeClr w14:val="tx1"/>
                  </w14:solidFill>
                </w14:textFill>
              </w:rPr>
            </w:pPr>
          </w:p>
        </w:tc>
        <w:tc>
          <w:tcPr>
            <w:tcW w:w="2191" w:type="dxa"/>
            <w:gridSpan w:val="3"/>
            <w:noWrap w:val="0"/>
            <w:vAlign w:val="center"/>
          </w:tcPr>
          <w:p w14:paraId="08523C04">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2023</w:t>
            </w:r>
            <w:r>
              <w:rPr>
                <w:rFonts w:ascii="Times New Roman" w:hAnsi="Times New Roman" w:eastAsia="仿宋_GB2312"/>
                <w:color w:val="000000" w:themeColor="text1"/>
                <w:sz w:val="28"/>
                <w:szCs w:val="28"/>
                <w14:textFill>
                  <w14:solidFill>
                    <w14:schemeClr w14:val="tx1"/>
                  </w14:solidFill>
                </w14:textFill>
              </w:rPr>
              <w:t>年</w:t>
            </w:r>
            <w:r>
              <w:rPr>
                <w:rFonts w:hint="eastAsia" w:ascii="Times New Roman" w:hAnsi="Times New Roman" w:eastAsia="仿宋_GB2312"/>
                <w:color w:val="000000" w:themeColor="text1"/>
                <w:sz w:val="28"/>
                <w:szCs w:val="28"/>
                <w14:textFill>
                  <w14:solidFill>
                    <w14:schemeClr w14:val="tx1"/>
                  </w14:solidFill>
                </w14:textFill>
              </w:rPr>
              <w:t>度</w:t>
            </w:r>
            <w:r>
              <w:rPr>
                <w:rFonts w:ascii="Times New Roman" w:hAnsi="Times New Roman" w:eastAsia="仿宋_GB2312"/>
                <w:color w:val="000000" w:themeColor="text1"/>
                <w:sz w:val="28"/>
                <w:szCs w:val="28"/>
                <w14:textFill>
                  <w14:solidFill>
                    <w14:schemeClr w14:val="tx1"/>
                  </w14:solidFill>
                </w14:textFill>
              </w:rPr>
              <w:t>利润</w:t>
            </w:r>
            <w:r>
              <w:rPr>
                <w:rFonts w:hint="eastAsia" w:ascii="Times New Roman" w:hAnsi="Times New Roman" w:eastAsia="仿宋_GB2312"/>
                <w:color w:val="000000" w:themeColor="text1"/>
                <w:sz w:val="28"/>
                <w:szCs w:val="28"/>
                <w14:textFill>
                  <w14:solidFill>
                    <w14:schemeClr w14:val="tx1"/>
                  </w14:solidFill>
                </w14:textFill>
              </w:rPr>
              <w:t>总额</w:t>
            </w:r>
            <w:r>
              <w:rPr>
                <w:rFonts w:ascii="Times New Roman" w:hAnsi="Times New Roman" w:eastAsia="仿宋_GB2312"/>
                <w:color w:val="000000" w:themeColor="text1"/>
                <w:sz w:val="28"/>
                <w:szCs w:val="28"/>
                <w14:textFill>
                  <w14:solidFill>
                    <w14:schemeClr w14:val="tx1"/>
                  </w14:solidFill>
                </w14:textFill>
              </w:rPr>
              <w:t>（万元）</w:t>
            </w:r>
          </w:p>
        </w:tc>
        <w:tc>
          <w:tcPr>
            <w:tcW w:w="2188" w:type="dxa"/>
            <w:noWrap w:val="0"/>
            <w:vAlign w:val="center"/>
          </w:tcPr>
          <w:p w14:paraId="50E58CD6">
            <w:pPr>
              <w:widowControl/>
              <w:overflowPunct w:val="0"/>
              <w:autoSpaceDE w:val="0"/>
              <w:autoSpaceDN w:val="0"/>
              <w:spacing w:line="576" w:lineRule="exact"/>
              <w:jc w:val="center"/>
              <w:rPr>
                <w:rFonts w:ascii="Times New Roman" w:hAnsi="Times New Roman" w:eastAsia="仿宋_GB2312" w:cs="仿宋_GB2312"/>
                <w:color w:val="000000" w:themeColor="text1"/>
                <w:sz w:val="28"/>
                <w:szCs w:val="28"/>
                <w14:textFill>
                  <w14:solidFill>
                    <w14:schemeClr w14:val="tx1"/>
                  </w14:solidFill>
                </w14:textFill>
              </w:rPr>
            </w:pPr>
          </w:p>
        </w:tc>
      </w:tr>
      <w:tr w14:paraId="5953FC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247" w:hRule="atLeast"/>
          <w:jc w:val="center"/>
        </w:trPr>
        <w:tc>
          <w:tcPr>
            <w:tcW w:w="2388" w:type="dxa"/>
            <w:gridSpan w:val="2"/>
            <w:noWrap w:val="0"/>
            <w:vAlign w:val="center"/>
          </w:tcPr>
          <w:p w14:paraId="4F268776">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hint="eastAsia" w:ascii="Times New Roman" w:hAnsi="Times New Roman" w:eastAsia="仿宋_GB2312"/>
                <w:color w:val="000000" w:themeColor="text1"/>
                <w:sz w:val="28"/>
                <w:szCs w:val="28"/>
                <w:lang w:val="en-US" w:eastAsia="zh-CN"/>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近三年</w:t>
            </w:r>
            <w:r>
              <w:rPr>
                <w:rFonts w:hint="eastAsia" w:ascii="Times New Roman" w:hAnsi="Times New Roman" w:eastAsia="仿宋_GB2312"/>
                <w:color w:val="000000" w:themeColor="text1"/>
                <w:sz w:val="28"/>
                <w:szCs w:val="28"/>
                <w14:textFill>
                  <w14:solidFill>
                    <w14:schemeClr w14:val="tx1"/>
                  </w14:solidFill>
                </w14:textFill>
              </w:rPr>
              <w:t>度主营业务收入（万元）</w:t>
            </w:r>
          </w:p>
        </w:tc>
        <w:tc>
          <w:tcPr>
            <w:tcW w:w="2259" w:type="dxa"/>
            <w:noWrap w:val="0"/>
            <w:vAlign w:val="center"/>
          </w:tcPr>
          <w:p w14:paraId="43B814A7">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color w:val="000000" w:themeColor="text1"/>
                <w:kern w:val="2"/>
                <w:sz w:val="28"/>
                <w:szCs w:val="28"/>
                <w:lang w:val="en-US" w:eastAsia="zh-CN" w:bidi="ar-SA"/>
                <w14:textFill>
                  <w14:solidFill>
                    <w14:schemeClr w14:val="tx1"/>
                  </w14:solidFill>
                </w14:textFill>
              </w:rPr>
            </w:pPr>
          </w:p>
        </w:tc>
        <w:tc>
          <w:tcPr>
            <w:tcW w:w="2191" w:type="dxa"/>
            <w:gridSpan w:val="3"/>
            <w:noWrap w:val="0"/>
            <w:vAlign w:val="center"/>
          </w:tcPr>
          <w:p w14:paraId="52B04F8D">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olor w:val="000000" w:themeColor="text1"/>
                <w:sz w:val="28"/>
                <w:szCs w:val="28"/>
                <w14:textFill>
                  <w14:solidFill>
                    <w14:schemeClr w14:val="tx1"/>
                  </w14:solidFill>
                </w14:textFill>
              </w:rPr>
            </w:pPr>
            <w:r>
              <w:rPr>
                <w:rFonts w:hint="eastAsia" w:ascii="Times New Roman" w:hAnsi="Times New Roman" w:eastAsia="仿宋_GB2312"/>
                <w:color w:val="000000" w:themeColor="text1"/>
                <w:sz w:val="28"/>
                <w:szCs w:val="28"/>
                <w:lang w:val="en-US" w:eastAsia="zh-CN"/>
                <w14:textFill>
                  <w14:solidFill>
                    <w14:schemeClr w14:val="tx1"/>
                  </w14:solidFill>
                </w14:textFill>
              </w:rPr>
              <w:t>近三年</w:t>
            </w:r>
            <w:r>
              <w:rPr>
                <w:rFonts w:hint="eastAsia" w:ascii="Times New Roman" w:hAnsi="Times New Roman" w:eastAsia="仿宋_GB2312"/>
                <w:color w:val="000000" w:themeColor="text1"/>
                <w:sz w:val="28"/>
                <w:szCs w:val="28"/>
                <w14:textFill>
                  <w14:solidFill>
                    <w14:schemeClr w14:val="tx1"/>
                  </w14:solidFill>
                </w14:textFill>
              </w:rPr>
              <w:t>度</w:t>
            </w:r>
            <w:r>
              <w:rPr>
                <w:rFonts w:ascii="Times New Roman" w:hAnsi="Times New Roman" w:eastAsia="仿宋_GB2312"/>
                <w:color w:val="000000" w:themeColor="text1"/>
                <w:sz w:val="28"/>
                <w:szCs w:val="28"/>
                <w14:textFill>
                  <w14:solidFill>
                    <w14:schemeClr w14:val="tx1"/>
                  </w14:solidFill>
                </w14:textFill>
              </w:rPr>
              <w:t>利润</w:t>
            </w:r>
            <w:r>
              <w:rPr>
                <w:rFonts w:hint="eastAsia" w:ascii="Times New Roman" w:hAnsi="Times New Roman" w:eastAsia="仿宋_GB2312"/>
                <w:color w:val="000000" w:themeColor="text1"/>
                <w:sz w:val="28"/>
                <w:szCs w:val="28"/>
                <w14:textFill>
                  <w14:solidFill>
                    <w14:schemeClr w14:val="tx1"/>
                  </w14:solidFill>
                </w14:textFill>
              </w:rPr>
              <w:t>总额</w:t>
            </w:r>
            <w:r>
              <w:rPr>
                <w:rFonts w:ascii="Times New Roman" w:hAnsi="Times New Roman" w:eastAsia="仿宋_GB2312"/>
                <w:color w:val="000000" w:themeColor="text1"/>
                <w:sz w:val="28"/>
                <w:szCs w:val="28"/>
                <w14:textFill>
                  <w14:solidFill>
                    <w14:schemeClr w14:val="tx1"/>
                  </w14:solidFill>
                </w14:textFill>
              </w:rPr>
              <w:t>（万元）</w:t>
            </w:r>
          </w:p>
        </w:tc>
        <w:tc>
          <w:tcPr>
            <w:tcW w:w="2188" w:type="dxa"/>
            <w:noWrap w:val="0"/>
            <w:vAlign w:val="center"/>
          </w:tcPr>
          <w:p w14:paraId="6A154ACA">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color w:val="000000" w:themeColor="text1"/>
                <w:sz w:val="28"/>
                <w:szCs w:val="28"/>
                <w14:textFill>
                  <w14:solidFill>
                    <w14:schemeClr w14:val="tx1"/>
                  </w14:solidFill>
                </w14:textFill>
              </w:rPr>
            </w:pPr>
          </w:p>
        </w:tc>
      </w:tr>
      <w:tr w14:paraId="001E5C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474" w:hRule="atLeast"/>
          <w:jc w:val="center"/>
        </w:trPr>
        <w:tc>
          <w:tcPr>
            <w:tcW w:w="2388" w:type="dxa"/>
            <w:gridSpan w:val="2"/>
            <w:noWrap w:val="0"/>
            <w:vAlign w:val="center"/>
          </w:tcPr>
          <w:p w14:paraId="2B4EDA61">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单位</w:t>
            </w:r>
            <w:r>
              <w:rPr>
                <w:rFonts w:ascii="Times New Roman" w:hAnsi="Times New Roman" w:eastAsia="仿宋_GB2312"/>
                <w:sz w:val="28"/>
                <w:szCs w:val="28"/>
              </w:rPr>
              <w:t>性质</w:t>
            </w:r>
          </w:p>
        </w:tc>
        <w:tc>
          <w:tcPr>
            <w:tcW w:w="6638" w:type="dxa"/>
            <w:gridSpan w:val="5"/>
            <w:noWrap w:val="0"/>
            <w:vAlign w:val="center"/>
          </w:tcPr>
          <w:p w14:paraId="23BA5749">
            <w:pPr>
              <w:keepNext w:val="0"/>
              <w:keepLines w:val="0"/>
              <w:pageBreakBefore w:val="0"/>
              <w:widowControl/>
              <w:kinsoku/>
              <w:wordWrap/>
              <w:topLinePunct w:val="0"/>
              <w:bidi w:val="0"/>
              <w:adjustRightInd/>
              <w:snapToGrid w:val="0"/>
              <w:spacing w:line="360" w:lineRule="auto"/>
              <w:textAlignment w:val="auto"/>
              <w:rPr>
                <w:rFonts w:ascii="Times New Roman" w:hAnsi="Times New Roman" w:eastAsia="仿宋_GB2312"/>
                <w:sz w:val="28"/>
                <w:szCs w:val="28"/>
              </w:rPr>
            </w:pPr>
            <w:r>
              <w:rPr>
                <w:rFonts w:hint="eastAsia" w:ascii="Times New Roman" w:hAnsi="Times New Roman" w:eastAsia="仿宋_GB2312" w:cs="仿宋_GB2312"/>
                <w:sz w:val="24"/>
                <w:szCs w:val="24"/>
              </w:rPr>
              <w:t xml:space="preserve">□事业单位  </w:t>
            </w:r>
            <w:r>
              <w:rPr>
                <w:rFonts w:hint="eastAsia" w:ascii="Times New Roman" w:hAnsi="Times New Roman" w:eastAsia="仿宋_GB2312" w:cs="仿宋_GB2312"/>
                <w:sz w:val="24"/>
                <w:szCs w:val="24"/>
              </w:rPr>
              <w:sym w:font="Wingdings 2" w:char="00A3"/>
            </w:r>
            <w:r>
              <w:rPr>
                <w:rFonts w:hint="eastAsia" w:ascii="Times New Roman" w:hAnsi="Times New Roman" w:eastAsia="仿宋_GB2312" w:cs="仿宋_GB2312"/>
                <w:sz w:val="24"/>
                <w:szCs w:val="24"/>
              </w:rPr>
              <w:t xml:space="preserve">国有企业  □民营企业 □合资企业  </w:t>
            </w:r>
            <w:r>
              <w:rPr>
                <w:rFonts w:hint="eastAsia" w:ascii="Times New Roman" w:hAnsi="Times New Roman" w:eastAsia="仿宋_GB2312" w:cs="仿宋_GB2312"/>
                <w:sz w:val="24"/>
                <w:szCs w:val="24"/>
              </w:rPr>
              <w:sym w:font="Wingdings 2" w:char="00A3"/>
            </w:r>
            <w:r>
              <w:rPr>
                <w:rFonts w:hint="eastAsia" w:ascii="Times New Roman" w:hAnsi="Times New Roman" w:eastAsia="仿宋_GB2312" w:cs="仿宋_GB2312"/>
                <w:sz w:val="24"/>
                <w:szCs w:val="24"/>
              </w:rPr>
              <w:t>国有控股企业  □国有参股企业</w:t>
            </w:r>
            <w:r>
              <w:rPr>
                <w:rFonts w:ascii="Times New Roman" w:hAnsi="Times New Roman" w:eastAsia="仿宋_GB2312" w:cs="仿宋_GB2312"/>
                <w:sz w:val="24"/>
                <w:szCs w:val="24"/>
              </w:rPr>
              <w:t xml:space="preserve">   </w:t>
            </w:r>
            <w:r>
              <w:rPr>
                <w:rFonts w:hint="eastAsia" w:ascii="Times New Roman" w:hAnsi="Times New Roman" w:eastAsia="仿宋_GB2312" w:cs="仿宋_GB2312"/>
                <w:sz w:val="24"/>
                <w:szCs w:val="24"/>
              </w:rPr>
              <w:sym w:font="Wingdings 2" w:char="00A3"/>
            </w:r>
            <w:r>
              <w:rPr>
                <w:rFonts w:hint="eastAsia" w:ascii="Times New Roman" w:hAnsi="Times New Roman" w:eastAsia="仿宋_GB2312" w:cs="仿宋_GB2312"/>
                <w:sz w:val="24"/>
                <w:szCs w:val="24"/>
              </w:rPr>
              <w:t>其他（请注明）：</w:t>
            </w:r>
            <w:r>
              <w:rPr>
                <w:rFonts w:hint="eastAsia" w:ascii="Times New Roman" w:hAnsi="Times New Roman" w:eastAsia="仿宋_GB2312" w:cs="仿宋_GB2312"/>
                <w:sz w:val="24"/>
                <w:szCs w:val="24"/>
                <w:u w:val="single"/>
              </w:rPr>
              <w:t xml:space="preserve">          </w:t>
            </w:r>
            <w:r>
              <w:rPr>
                <w:rFonts w:hint="eastAsia" w:ascii="Times New Roman" w:hAnsi="Times New Roman" w:eastAsia="仿宋_GB2312" w:cs="仿宋_GB2312"/>
                <w:u w:val="single"/>
              </w:rPr>
              <w:t xml:space="preserve">                                  </w:t>
            </w:r>
          </w:p>
        </w:tc>
      </w:tr>
      <w:tr w14:paraId="2B4FB8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111" w:hRule="atLeast"/>
          <w:jc w:val="center"/>
        </w:trPr>
        <w:tc>
          <w:tcPr>
            <w:tcW w:w="2047" w:type="dxa"/>
            <w:noWrap w:val="0"/>
            <w:vAlign w:val="center"/>
          </w:tcPr>
          <w:p w14:paraId="1F875DFF">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申报单位</w:t>
            </w:r>
          </w:p>
          <w:p w14:paraId="4E3845F0">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简介</w:t>
            </w:r>
          </w:p>
        </w:tc>
        <w:tc>
          <w:tcPr>
            <w:tcW w:w="6979" w:type="dxa"/>
            <w:gridSpan w:val="6"/>
            <w:noWrap w:val="0"/>
            <w:vAlign w:val="top"/>
          </w:tcPr>
          <w:p w14:paraId="76929C02">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4"/>
              </w:rPr>
            </w:pPr>
            <w:r>
              <w:rPr>
                <w:rFonts w:hint="eastAsia" w:ascii="Times New Roman" w:hAnsi="Times New Roman" w:eastAsia="仿宋_GB2312" w:cs="仿宋_GB2312"/>
                <w:sz w:val="24"/>
              </w:rPr>
              <w:t>（</w:t>
            </w:r>
            <w:r>
              <w:rPr>
                <w:rFonts w:hint="eastAsia" w:ascii="Times New Roman" w:hAnsi="Times New Roman" w:eastAsia="楷体_GB2312" w:cs="仿宋_GB2312"/>
                <w:sz w:val="24"/>
              </w:rPr>
              <w:t>发展历程、经营管理状况、主营业务、研发创新情况、</w:t>
            </w:r>
            <w:r>
              <w:rPr>
                <w:rFonts w:ascii="Times New Roman" w:hAnsi="Times New Roman" w:eastAsia="楷体_GB2312" w:cs="仿宋_GB2312"/>
                <w:sz w:val="24"/>
              </w:rPr>
              <w:t>资源整合共享能力、技术成果转化能力</w:t>
            </w:r>
            <w:r>
              <w:rPr>
                <w:rFonts w:hint="eastAsia" w:ascii="Times New Roman" w:hAnsi="Times New Roman" w:eastAsia="楷体_GB2312" w:cs="仿宋_GB2312"/>
                <w:sz w:val="24"/>
              </w:rPr>
              <w:t>等方面情况，不超过</w:t>
            </w:r>
            <w:r>
              <w:rPr>
                <w:rFonts w:hint="eastAsia" w:ascii="Times New Roman" w:hAnsi="Times New Roman" w:cs="仿宋_GB2312"/>
                <w:sz w:val="24"/>
              </w:rPr>
              <w:t>400</w:t>
            </w:r>
            <w:r>
              <w:rPr>
                <w:rFonts w:hint="eastAsia" w:ascii="Times New Roman" w:hAnsi="Times New Roman" w:eastAsia="楷体_GB2312" w:cs="仿宋_GB2312"/>
                <w:sz w:val="24"/>
              </w:rPr>
              <w:t>字</w:t>
            </w:r>
            <w:r>
              <w:rPr>
                <w:rFonts w:hint="eastAsia" w:ascii="Times New Roman" w:hAnsi="Times New Roman" w:eastAsia="仿宋_GB2312" w:cs="仿宋_GB2312"/>
                <w:sz w:val="24"/>
              </w:rPr>
              <w:t>）</w:t>
            </w:r>
          </w:p>
          <w:p w14:paraId="5560E260">
            <w:pPr>
              <w:keepNext w:val="0"/>
              <w:keepLines w:val="0"/>
              <w:pageBreakBefore w:val="0"/>
              <w:widowControl/>
              <w:kinsoku/>
              <w:wordWrap/>
              <w:topLinePunct w:val="0"/>
              <w:bidi w:val="0"/>
              <w:adjustRightInd/>
              <w:snapToGrid w:val="0"/>
              <w:spacing w:after="120" w:line="360" w:lineRule="auto"/>
              <w:textAlignment w:val="auto"/>
              <w:rPr>
                <w:rFonts w:ascii="Times New Roman" w:hAnsi="Times New Roman" w:eastAsia="仿宋_GB2312" w:cs="仿宋_GB2312"/>
              </w:rPr>
            </w:pPr>
          </w:p>
          <w:p w14:paraId="6032CF93">
            <w:pPr>
              <w:pStyle w:val="2"/>
              <w:rPr>
                <w:rFonts w:ascii="Times New Roman" w:hAnsi="Times New Roman" w:eastAsia="仿宋_GB2312" w:cs="仿宋_GB2312"/>
              </w:rPr>
            </w:pPr>
          </w:p>
          <w:p w14:paraId="125F6528">
            <w:pPr>
              <w:rPr>
                <w:rFonts w:ascii="Times New Roman" w:hAnsi="Times New Roman" w:eastAsia="仿宋_GB2312" w:cs="仿宋_GB2312"/>
              </w:rPr>
            </w:pPr>
          </w:p>
          <w:p w14:paraId="3AD754AD">
            <w:pPr>
              <w:pStyle w:val="2"/>
              <w:rPr>
                <w:rFonts w:ascii="Times New Roman" w:hAnsi="Times New Roman" w:eastAsia="仿宋_GB2312" w:cs="仿宋_GB2312"/>
              </w:rPr>
            </w:pPr>
          </w:p>
          <w:p w14:paraId="279A6AEF">
            <w:pPr>
              <w:rPr>
                <w:rFonts w:ascii="Times New Roman" w:hAnsi="Times New Roman" w:eastAsia="仿宋_GB2312" w:cs="仿宋_GB2312"/>
              </w:rPr>
            </w:pPr>
          </w:p>
          <w:p w14:paraId="7105B82F">
            <w:pPr>
              <w:pStyle w:val="2"/>
              <w:rPr>
                <w:rFonts w:ascii="Times New Roman" w:hAnsi="Times New Roman" w:eastAsia="仿宋_GB2312" w:cs="仿宋_GB2312"/>
              </w:rPr>
            </w:pPr>
          </w:p>
          <w:p w14:paraId="216B5CC1">
            <w:pPr>
              <w:rPr>
                <w:rFonts w:ascii="Times New Roman" w:hAnsi="Times New Roman" w:eastAsia="仿宋_GB2312" w:cs="仿宋_GB2312"/>
              </w:rPr>
            </w:pPr>
          </w:p>
          <w:p w14:paraId="7B6885DD">
            <w:pPr>
              <w:pStyle w:val="2"/>
              <w:rPr>
                <w:rFonts w:ascii="Times New Roman" w:hAnsi="Times New Roman" w:eastAsia="仿宋_GB2312" w:cs="仿宋_GB2312"/>
              </w:rPr>
            </w:pPr>
          </w:p>
          <w:p w14:paraId="20EF11F7">
            <w:pPr>
              <w:rPr>
                <w:rFonts w:ascii="Times New Roman" w:hAnsi="Times New Roman" w:eastAsia="仿宋_GB2312" w:cs="仿宋_GB2312"/>
              </w:rPr>
            </w:pPr>
          </w:p>
          <w:p w14:paraId="2187D7DA">
            <w:pPr>
              <w:pStyle w:val="2"/>
              <w:rPr>
                <w:rFonts w:ascii="Times New Roman" w:hAnsi="Times New Roman" w:eastAsia="仿宋_GB2312" w:cs="仿宋_GB2312"/>
              </w:rPr>
            </w:pPr>
          </w:p>
          <w:p w14:paraId="55A58181">
            <w:pPr>
              <w:rPr>
                <w:rFonts w:ascii="Times New Roman" w:hAnsi="Times New Roman" w:eastAsia="仿宋_GB2312" w:cs="仿宋_GB2312"/>
              </w:rPr>
            </w:pPr>
          </w:p>
          <w:p w14:paraId="7AD86015">
            <w:pPr>
              <w:pStyle w:val="2"/>
              <w:rPr>
                <w:rFonts w:ascii="Times New Roman" w:hAnsi="Times New Roman" w:eastAsia="仿宋_GB2312" w:cs="仿宋_GB2312"/>
              </w:rPr>
            </w:pPr>
          </w:p>
          <w:p w14:paraId="5E9CD117">
            <w:pPr>
              <w:rPr>
                <w:rFonts w:ascii="Times New Roman" w:hAnsi="Times New Roman" w:eastAsia="仿宋_GB2312" w:cs="仿宋_GB2312"/>
              </w:rPr>
            </w:pPr>
          </w:p>
          <w:p w14:paraId="2F35F8FE">
            <w:pPr>
              <w:pStyle w:val="2"/>
              <w:rPr>
                <w:rFonts w:ascii="Times New Roman" w:hAnsi="Times New Roman" w:eastAsia="仿宋_GB2312" w:cs="仿宋_GB2312"/>
              </w:rPr>
            </w:pPr>
          </w:p>
          <w:p w14:paraId="3AA17D84"/>
        </w:tc>
      </w:tr>
      <w:tr w14:paraId="148884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455" w:hRule="atLeast"/>
          <w:jc w:val="center"/>
        </w:trPr>
        <w:tc>
          <w:tcPr>
            <w:tcW w:w="9026" w:type="dxa"/>
            <w:gridSpan w:val="7"/>
            <w:noWrap w:val="0"/>
            <w:vAlign w:val="center"/>
          </w:tcPr>
          <w:p w14:paraId="04AA5F31">
            <w:pPr>
              <w:widowControl/>
              <w:overflowPunct w:val="0"/>
              <w:autoSpaceDE w:val="0"/>
              <w:autoSpaceDN w:val="0"/>
              <w:spacing w:line="576" w:lineRule="exact"/>
              <w:jc w:val="left"/>
              <w:rPr>
                <w:rFonts w:ascii="Times New Roman" w:hAnsi="Times New Roman" w:eastAsia="仿宋_GB2312" w:cs="仿宋_GB2312"/>
                <w:sz w:val="28"/>
                <w:szCs w:val="28"/>
              </w:rPr>
            </w:pPr>
            <w:r>
              <w:rPr>
                <w:rFonts w:hint="eastAsia" w:ascii="Times New Roman" w:hAnsi="Times New Roman" w:eastAsia="楷体_GB2312" w:cs="仿宋_GB2312"/>
                <w:b/>
                <w:bCs/>
                <w:sz w:val="28"/>
                <w:szCs w:val="28"/>
              </w:rPr>
              <w:t>（二）项目基本信息</w:t>
            </w:r>
          </w:p>
        </w:tc>
      </w:tr>
      <w:tr w14:paraId="4C79EE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32" w:hRule="atLeast"/>
          <w:jc w:val="center"/>
        </w:trPr>
        <w:tc>
          <w:tcPr>
            <w:tcW w:w="2047" w:type="dxa"/>
            <w:noWrap w:val="0"/>
            <w:vAlign w:val="center"/>
          </w:tcPr>
          <w:p w14:paraId="0BA28B13">
            <w:pPr>
              <w:widowControl/>
              <w:overflowPunct w:val="0"/>
              <w:autoSpaceDE w:val="0"/>
              <w:autoSpaceDN w:val="0"/>
              <w:spacing w:line="576" w:lineRule="exact"/>
              <w:jc w:val="center"/>
              <w:rPr>
                <w:rFonts w:ascii="Times New Roman" w:hAnsi="Times New Roman" w:eastAsia="仿宋_GB2312"/>
                <w:sz w:val="28"/>
                <w:szCs w:val="28"/>
              </w:rPr>
            </w:pPr>
            <w:r>
              <w:rPr>
                <w:rFonts w:hint="eastAsia" w:ascii="Times New Roman" w:hAnsi="Times New Roman" w:eastAsia="仿宋" w:cs="仿宋"/>
                <w:kern w:val="0"/>
                <w:sz w:val="28"/>
              </w:rPr>
              <w:t>项目名称</w:t>
            </w:r>
          </w:p>
        </w:tc>
        <w:tc>
          <w:tcPr>
            <w:tcW w:w="6979" w:type="dxa"/>
            <w:gridSpan w:val="6"/>
            <w:noWrap w:val="0"/>
            <w:vAlign w:val="top"/>
          </w:tcPr>
          <w:p w14:paraId="051071EE">
            <w:pPr>
              <w:widowControl/>
              <w:overflowPunct w:val="0"/>
              <w:autoSpaceDE w:val="0"/>
              <w:autoSpaceDN w:val="0"/>
              <w:spacing w:line="576" w:lineRule="exact"/>
              <w:jc w:val="left"/>
              <w:rPr>
                <w:rFonts w:ascii="Times New Roman" w:hAnsi="Times New Roman" w:eastAsia="仿宋_GB2312" w:cs="仿宋_GB2312"/>
                <w:sz w:val="28"/>
                <w:szCs w:val="28"/>
              </w:rPr>
            </w:pPr>
          </w:p>
        </w:tc>
      </w:tr>
      <w:tr w14:paraId="31F5C86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81" w:hRule="atLeast"/>
          <w:jc w:val="center"/>
        </w:trPr>
        <w:tc>
          <w:tcPr>
            <w:tcW w:w="2047" w:type="dxa"/>
            <w:noWrap w:val="0"/>
            <w:vAlign w:val="center"/>
          </w:tcPr>
          <w:p w14:paraId="738F9707">
            <w:pPr>
              <w:widowControl/>
              <w:overflowPunct w:val="0"/>
              <w:autoSpaceDE w:val="0"/>
              <w:autoSpaceDN w:val="0"/>
              <w:spacing w:line="576" w:lineRule="exact"/>
              <w:jc w:val="center"/>
              <w:rPr>
                <w:rFonts w:ascii="Times New Roman" w:hAnsi="Times New Roman" w:eastAsia="仿宋" w:cs="仿宋"/>
                <w:kern w:val="0"/>
                <w:sz w:val="28"/>
                <w:szCs w:val="28"/>
              </w:rPr>
            </w:pPr>
            <w:r>
              <w:rPr>
                <w:rFonts w:hint="eastAsia" w:ascii="Times New Roman" w:hAnsi="Times New Roman" w:eastAsia="仿宋" w:cs="仿宋"/>
                <w:kern w:val="0"/>
                <w:sz w:val="28"/>
                <w:szCs w:val="28"/>
              </w:rPr>
              <w:t>项目所在地</w:t>
            </w:r>
          </w:p>
        </w:tc>
        <w:tc>
          <w:tcPr>
            <w:tcW w:w="6979" w:type="dxa"/>
            <w:gridSpan w:val="6"/>
            <w:noWrap w:val="0"/>
            <w:vAlign w:val="top"/>
          </w:tcPr>
          <w:p w14:paraId="23961279">
            <w:pPr>
              <w:widowControl/>
              <w:overflowPunct w:val="0"/>
              <w:autoSpaceDE w:val="0"/>
              <w:autoSpaceDN w:val="0"/>
              <w:spacing w:line="576" w:lineRule="exact"/>
              <w:jc w:val="left"/>
              <w:rPr>
                <w:rFonts w:ascii="Times New Roman" w:hAnsi="Times New Roman" w:eastAsia="仿宋_GB2312" w:cs="仿宋_GB2312"/>
                <w:sz w:val="28"/>
                <w:szCs w:val="28"/>
              </w:rPr>
            </w:pPr>
          </w:p>
        </w:tc>
      </w:tr>
      <w:tr w14:paraId="20F69B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90" w:hRule="atLeast"/>
          <w:jc w:val="center"/>
        </w:trPr>
        <w:tc>
          <w:tcPr>
            <w:tcW w:w="2047" w:type="dxa"/>
            <w:noWrap w:val="0"/>
            <w:vAlign w:val="center"/>
          </w:tcPr>
          <w:p w14:paraId="2F9267CA">
            <w:pPr>
              <w:widowControl/>
              <w:overflowPunct w:val="0"/>
              <w:autoSpaceDE w:val="0"/>
              <w:autoSpaceDN w:val="0"/>
              <w:spacing w:line="576" w:lineRule="exact"/>
              <w:jc w:val="center"/>
              <w:rPr>
                <w:rFonts w:ascii="Times New Roman" w:hAnsi="Times New Roman" w:eastAsia="仿宋" w:cs="仿宋"/>
                <w:kern w:val="0"/>
                <w:sz w:val="28"/>
                <w:szCs w:val="28"/>
              </w:rPr>
            </w:pPr>
            <w:r>
              <w:rPr>
                <w:rFonts w:hint="eastAsia" w:ascii="Times New Roman" w:hAnsi="Times New Roman" w:eastAsia="仿宋" w:cs="仿宋"/>
                <w:kern w:val="0"/>
                <w:sz w:val="28"/>
                <w:szCs w:val="28"/>
              </w:rPr>
              <w:t>网址</w:t>
            </w:r>
          </w:p>
        </w:tc>
        <w:tc>
          <w:tcPr>
            <w:tcW w:w="6979" w:type="dxa"/>
            <w:gridSpan w:val="6"/>
            <w:noWrap w:val="0"/>
            <w:vAlign w:val="center"/>
          </w:tcPr>
          <w:p w14:paraId="35379468">
            <w:pPr>
              <w:widowControl/>
              <w:overflowPunct w:val="0"/>
              <w:autoSpaceDE w:val="0"/>
              <w:autoSpaceDN w:val="0"/>
              <w:spacing w:line="576" w:lineRule="exact"/>
              <w:rPr>
                <w:rFonts w:ascii="Times New Roman" w:hAnsi="Times New Roman" w:eastAsia="仿宋_GB2312" w:cs="仿宋_GB2312"/>
                <w:sz w:val="28"/>
                <w:szCs w:val="28"/>
              </w:rPr>
            </w:pPr>
            <w:r>
              <w:rPr>
                <w:rFonts w:hint="eastAsia" w:ascii="Times New Roman" w:hAnsi="Times New Roman" w:eastAsia="楷体_GB2312" w:cs="仿宋_GB2312"/>
                <w:sz w:val="24"/>
              </w:rPr>
              <w:t>（已建网站的填写）</w:t>
            </w:r>
          </w:p>
        </w:tc>
      </w:tr>
      <w:tr w14:paraId="6978FE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59" w:hRule="atLeast"/>
          <w:jc w:val="center"/>
        </w:trPr>
        <w:tc>
          <w:tcPr>
            <w:tcW w:w="2047" w:type="dxa"/>
            <w:noWrap w:val="0"/>
            <w:vAlign w:val="center"/>
          </w:tcPr>
          <w:p w14:paraId="23345C1C">
            <w:pPr>
              <w:widowControl/>
              <w:overflowPunct w:val="0"/>
              <w:autoSpaceDE w:val="0"/>
              <w:autoSpaceDN w:val="0"/>
              <w:spacing w:line="576" w:lineRule="exact"/>
              <w:jc w:val="center"/>
              <w:rPr>
                <w:rFonts w:ascii="Times New Roman" w:hAnsi="Times New Roman" w:eastAsia="仿宋_GB2312"/>
                <w:sz w:val="28"/>
                <w:szCs w:val="28"/>
              </w:rPr>
            </w:pPr>
            <w:r>
              <w:rPr>
                <w:rFonts w:hint="eastAsia" w:ascii="Times New Roman" w:hAnsi="Times New Roman" w:eastAsia="仿宋_GB2312"/>
                <w:sz w:val="28"/>
                <w:szCs w:val="28"/>
              </w:rPr>
              <w:t>项目</w:t>
            </w:r>
            <w:r>
              <w:rPr>
                <w:rFonts w:ascii="Times New Roman" w:hAnsi="Times New Roman" w:eastAsia="仿宋_GB2312"/>
                <w:sz w:val="28"/>
                <w:szCs w:val="28"/>
              </w:rPr>
              <w:t>负责人</w:t>
            </w:r>
          </w:p>
        </w:tc>
        <w:tc>
          <w:tcPr>
            <w:tcW w:w="2600" w:type="dxa"/>
            <w:gridSpan w:val="2"/>
            <w:noWrap w:val="0"/>
            <w:vAlign w:val="center"/>
          </w:tcPr>
          <w:p w14:paraId="23C4F100">
            <w:pPr>
              <w:widowControl/>
              <w:overflowPunct w:val="0"/>
              <w:autoSpaceDE w:val="0"/>
              <w:autoSpaceDN w:val="0"/>
              <w:spacing w:line="576" w:lineRule="exact"/>
              <w:jc w:val="left"/>
              <w:rPr>
                <w:rFonts w:ascii="Times New Roman" w:hAnsi="Times New Roman" w:eastAsia="仿宋_GB2312" w:cs="仿宋_GB2312"/>
                <w:sz w:val="28"/>
                <w:szCs w:val="28"/>
              </w:rPr>
            </w:pPr>
          </w:p>
        </w:tc>
        <w:tc>
          <w:tcPr>
            <w:tcW w:w="1734" w:type="dxa"/>
            <w:gridSpan w:val="2"/>
            <w:noWrap w:val="0"/>
            <w:vAlign w:val="center"/>
          </w:tcPr>
          <w:p w14:paraId="71986B8D">
            <w:pPr>
              <w:widowControl/>
              <w:overflowPunct w:val="0"/>
              <w:autoSpaceDE w:val="0"/>
              <w:autoSpaceDN w:val="0"/>
              <w:spacing w:line="576" w:lineRule="exact"/>
              <w:jc w:val="center"/>
              <w:rPr>
                <w:rFonts w:ascii="Times New Roman" w:hAnsi="Times New Roman" w:eastAsia="仿宋_GB2312"/>
                <w:sz w:val="28"/>
                <w:szCs w:val="28"/>
              </w:rPr>
            </w:pPr>
            <w:r>
              <w:rPr>
                <w:rFonts w:hint="eastAsia" w:ascii="Times New Roman" w:hAnsi="Times New Roman" w:eastAsia="仿宋_GB2312"/>
                <w:sz w:val="28"/>
                <w:szCs w:val="28"/>
              </w:rPr>
              <w:t>职务/职称</w:t>
            </w:r>
          </w:p>
        </w:tc>
        <w:tc>
          <w:tcPr>
            <w:tcW w:w="2645" w:type="dxa"/>
            <w:gridSpan w:val="2"/>
            <w:noWrap w:val="0"/>
            <w:vAlign w:val="center"/>
          </w:tcPr>
          <w:p w14:paraId="6E27A1AF">
            <w:pPr>
              <w:widowControl/>
              <w:overflowPunct w:val="0"/>
              <w:autoSpaceDE w:val="0"/>
              <w:autoSpaceDN w:val="0"/>
              <w:spacing w:line="576" w:lineRule="exact"/>
              <w:rPr>
                <w:rFonts w:ascii="Times New Roman" w:hAnsi="Times New Roman" w:eastAsia="仿宋_GB2312" w:cs="仿宋_GB2312"/>
                <w:sz w:val="28"/>
                <w:szCs w:val="28"/>
              </w:rPr>
            </w:pPr>
          </w:p>
        </w:tc>
      </w:tr>
      <w:tr w14:paraId="660435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59" w:hRule="atLeast"/>
          <w:jc w:val="center"/>
        </w:trPr>
        <w:tc>
          <w:tcPr>
            <w:tcW w:w="2047" w:type="dxa"/>
            <w:noWrap w:val="0"/>
            <w:vAlign w:val="center"/>
          </w:tcPr>
          <w:p w14:paraId="3114FB37">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hint="eastAsia" w:ascii="Times New Roman" w:hAnsi="Times New Roman" w:eastAsia="仿宋_GB2312"/>
                <w:sz w:val="28"/>
                <w:szCs w:val="28"/>
              </w:rPr>
            </w:pPr>
            <w:r>
              <w:rPr>
                <w:rFonts w:hint="eastAsia" w:ascii="仿宋_GB2312" w:hAnsi="仿宋_GB2312" w:eastAsia="仿宋_GB2312" w:cs="仿宋_GB2312"/>
                <w:sz w:val="28"/>
                <w:szCs w:val="28"/>
                <w:lang w:val="en-US" w:eastAsia="zh-CN"/>
              </w:rPr>
              <w:t>近三年</w:t>
            </w:r>
            <w:r>
              <w:rPr>
                <w:rFonts w:hint="eastAsia" w:ascii="仿宋_GB2312" w:hAnsi="仿宋_GB2312" w:eastAsia="仿宋_GB2312" w:cs="仿宋_GB2312"/>
                <w:sz w:val="28"/>
                <w:szCs w:val="28"/>
              </w:rPr>
              <w:t>数字化转型</w:t>
            </w:r>
            <w:r>
              <w:rPr>
                <w:rFonts w:ascii="Times New Roman" w:hAnsi="Times New Roman" w:eastAsia="仿宋_GB2312"/>
                <w:sz w:val="28"/>
                <w:szCs w:val="28"/>
              </w:rPr>
              <w:t>投资</w:t>
            </w:r>
            <w:r>
              <w:rPr>
                <w:rFonts w:hint="eastAsia" w:ascii="Times New Roman" w:hAnsi="Times New Roman" w:eastAsia="仿宋_GB2312"/>
                <w:sz w:val="28"/>
                <w:szCs w:val="28"/>
              </w:rPr>
              <w:t>金额</w:t>
            </w:r>
          </w:p>
          <w:p w14:paraId="5C6035D9">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32"/>
                <w:szCs w:val="32"/>
              </w:rPr>
            </w:pPr>
            <w:r>
              <w:rPr>
                <w:rFonts w:ascii="Times New Roman" w:hAnsi="Times New Roman" w:eastAsia="仿宋_GB2312"/>
                <w:sz w:val="28"/>
                <w:szCs w:val="28"/>
              </w:rPr>
              <w:t>（</w:t>
            </w:r>
            <w:r>
              <w:rPr>
                <w:rFonts w:hint="eastAsia" w:ascii="Times New Roman" w:hAnsi="Times New Roman" w:eastAsia="仿宋_GB2312"/>
                <w:sz w:val="28"/>
                <w:szCs w:val="28"/>
              </w:rPr>
              <w:t>万元</w:t>
            </w:r>
            <w:r>
              <w:rPr>
                <w:rFonts w:ascii="Times New Roman" w:hAnsi="Times New Roman" w:eastAsia="仿宋_GB2312"/>
                <w:sz w:val="28"/>
                <w:szCs w:val="28"/>
              </w:rPr>
              <w:t>）</w:t>
            </w:r>
          </w:p>
        </w:tc>
        <w:tc>
          <w:tcPr>
            <w:tcW w:w="2600" w:type="dxa"/>
            <w:gridSpan w:val="2"/>
            <w:noWrap w:val="0"/>
            <w:vAlign w:val="center"/>
          </w:tcPr>
          <w:p w14:paraId="179A91CA">
            <w:pPr>
              <w:keepNext w:val="0"/>
              <w:keepLines w:val="0"/>
              <w:pageBreakBefore w:val="0"/>
              <w:widowControl/>
              <w:kinsoku/>
              <w:wordWrap/>
              <w:overflowPunct w:val="0"/>
              <w:topLinePunct w:val="0"/>
              <w:autoSpaceDE w:val="0"/>
              <w:autoSpaceDN w:val="0"/>
              <w:bidi w:val="0"/>
              <w:adjustRightInd/>
              <w:snapToGrid w:val="0"/>
              <w:spacing w:line="360" w:lineRule="auto"/>
              <w:textAlignment w:val="auto"/>
              <w:rPr>
                <w:rFonts w:ascii="Times New Roman" w:hAnsi="Times New Roman" w:eastAsia="仿宋_GB2312" w:cs="仿宋_GB2312"/>
                <w:sz w:val="28"/>
                <w:szCs w:val="28"/>
              </w:rPr>
            </w:pPr>
            <w:r>
              <w:rPr>
                <w:rFonts w:hint="eastAsia" w:ascii="Times New Roman" w:hAnsi="Times New Roman" w:eastAsia="楷体_GB2312" w:cs="仿宋_GB2312"/>
                <w:sz w:val="24"/>
              </w:rPr>
              <w:t>（综合性项目仅限数字化转型相关部分）</w:t>
            </w:r>
          </w:p>
        </w:tc>
        <w:tc>
          <w:tcPr>
            <w:tcW w:w="1734" w:type="dxa"/>
            <w:gridSpan w:val="2"/>
            <w:noWrap w:val="0"/>
            <w:vAlign w:val="center"/>
          </w:tcPr>
          <w:p w14:paraId="0863E6C2">
            <w:pPr>
              <w:keepNext w:val="0"/>
              <w:keepLines w:val="0"/>
              <w:pageBreakBefore w:val="0"/>
              <w:widowControl/>
              <w:kinsoku/>
              <w:wordWrap/>
              <w:overflowPunct w:val="0"/>
              <w:topLinePunct w:val="0"/>
              <w:autoSpaceDE w:val="0"/>
              <w:autoSpaceDN w:val="0"/>
              <w:bidi w:val="0"/>
              <w:adjustRightInd/>
              <w:snapToGrid w:val="0"/>
              <w:spacing w:line="360" w:lineRule="auto"/>
              <w:textAlignment w:val="auto"/>
              <w:rPr>
                <w:rFonts w:hint="default" w:ascii="Times New Roman" w:hAnsi="Times New Roman" w:eastAsia="楷体_GB2312" w:cs="仿宋_GB2312"/>
                <w:sz w:val="24"/>
                <w:lang w:val="en-US" w:eastAsia="zh-CN"/>
              </w:rPr>
            </w:pPr>
            <w:r>
              <w:rPr>
                <w:rFonts w:hint="eastAsia" w:ascii="仿宋_GB2312" w:hAnsi="仿宋_GB2312" w:eastAsia="仿宋_GB2312" w:cs="仿宋_GB2312"/>
                <w:sz w:val="28"/>
                <w:szCs w:val="28"/>
                <w:lang w:val="en-US" w:eastAsia="zh-CN"/>
              </w:rPr>
              <w:t>近三年投资占比</w:t>
            </w:r>
          </w:p>
        </w:tc>
        <w:tc>
          <w:tcPr>
            <w:tcW w:w="2645" w:type="dxa"/>
            <w:gridSpan w:val="2"/>
            <w:noWrap w:val="0"/>
            <w:vAlign w:val="center"/>
          </w:tcPr>
          <w:p w14:paraId="4665D513">
            <w:pPr>
              <w:keepNext w:val="0"/>
              <w:keepLines w:val="0"/>
              <w:pageBreakBefore w:val="0"/>
              <w:widowControl/>
              <w:kinsoku/>
              <w:wordWrap/>
              <w:overflowPunct w:val="0"/>
              <w:topLinePunct w:val="0"/>
              <w:autoSpaceDE w:val="0"/>
              <w:autoSpaceDN w:val="0"/>
              <w:bidi w:val="0"/>
              <w:adjustRightInd/>
              <w:snapToGrid w:val="0"/>
              <w:spacing w:line="360" w:lineRule="auto"/>
              <w:textAlignment w:val="auto"/>
              <w:rPr>
                <w:rFonts w:hint="eastAsia" w:ascii="Times New Roman" w:hAnsi="Times New Roman" w:eastAsia="楷体_GB2312" w:cs="仿宋_GB2312"/>
                <w:sz w:val="24"/>
              </w:rPr>
            </w:pPr>
            <w:r>
              <w:rPr>
                <w:rFonts w:hint="eastAsia" w:ascii="Times New Roman" w:hAnsi="Times New Roman" w:eastAsia="楷体_GB2312" w:cs="仿宋_GB2312"/>
                <w:sz w:val="24"/>
                <w:szCs w:val="24"/>
                <w:lang w:val="en-US" w:eastAsia="zh-CN"/>
              </w:rPr>
              <w:t>（计算公式：近三年投资之和/近三年主营业务收入之和*100%）</w:t>
            </w:r>
          </w:p>
        </w:tc>
      </w:tr>
      <w:tr w14:paraId="4BE533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723" w:hRule="atLeast"/>
          <w:jc w:val="center"/>
        </w:trPr>
        <w:tc>
          <w:tcPr>
            <w:tcW w:w="2047" w:type="dxa"/>
            <w:vMerge w:val="restart"/>
            <w:noWrap w:val="0"/>
            <w:vAlign w:val="center"/>
          </w:tcPr>
          <w:p w14:paraId="1CF4219C">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_GB2312"/>
                <w:sz w:val="28"/>
                <w:szCs w:val="28"/>
              </w:rPr>
              <w:t>项目应用行业</w:t>
            </w:r>
          </w:p>
        </w:tc>
        <w:tc>
          <w:tcPr>
            <w:tcW w:w="6979" w:type="dxa"/>
            <w:gridSpan w:val="6"/>
            <w:tcBorders>
              <w:bottom w:val="single" w:color="auto" w:sz="4" w:space="0"/>
            </w:tcBorders>
            <w:noWrap w:val="0"/>
            <w:vAlign w:val="center"/>
          </w:tcPr>
          <w:p w14:paraId="7B2FABC0">
            <w:pPr>
              <w:keepNext w:val="0"/>
              <w:keepLines w:val="0"/>
              <w:pageBreakBefore w:val="0"/>
              <w:widowControl/>
              <w:kinsoku/>
              <w:wordWrap/>
              <w:overflowPunct/>
              <w:topLinePunct w:val="0"/>
              <w:autoSpaceDE/>
              <w:autoSpaceDN/>
              <w:bidi w:val="0"/>
              <w:adjustRightInd/>
              <w:snapToGrid w:val="0"/>
              <w:spacing w:line="360" w:lineRule="auto"/>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目前已应用行业：</w:t>
            </w:r>
          </w:p>
          <w:p w14:paraId="68640351">
            <w:pPr>
              <w:keepNext w:val="0"/>
              <w:keepLines w:val="0"/>
              <w:pageBreakBefore w:val="0"/>
              <w:widowControl/>
              <w:kinsoku/>
              <w:wordWrap/>
              <w:overflowPunct/>
              <w:topLinePunct w:val="0"/>
              <w:autoSpaceDE/>
              <w:autoSpaceDN/>
              <w:bidi w:val="0"/>
              <w:adjustRightInd/>
              <w:snapToGrid w:val="0"/>
              <w:spacing w:line="360" w:lineRule="auto"/>
              <w:textAlignment w:val="auto"/>
              <w:rPr>
                <w:rFonts w:ascii="Times New Roman" w:hAnsi="Times New Roman" w:eastAsia="仿宋_GB2312" w:cs="仿宋_GB2312"/>
              </w:rPr>
            </w:pPr>
            <w:r>
              <w:rPr>
                <w:rFonts w:hint="eastAsia" w:ascii="Times New Roman" w:hAnsi="Times New Roman" w:eastAsia="仿宋_GB2312" w:cs="仿宋_GB2312"/>
                <w:sz w:val="24"/>
                <w:szCs w:val="24"/>
              </w:rPr>
              <w:t>□公共通信和信息服务</w:t>
            </w:r>
            <w:r>
              <w:rPr>
                <w:rFonts w:ascii="Times New Roman" w:hAnsi="Times New Roman" w:eastAsia="仿宋_GB2312" w:cs="仿宋_GB2312"/>
                <w:sz w:val="24"/>
                <w:szCs w:val="24"/>
              </w:rPr>
              <w:t xml:space="preserve"> □水利 □医疗 □应急 □金融 □广电 □能源 □交通 □航空航天</w:t>
            </w:r>
            <w:r>
              <w:rPr>
                <w:rFonts w:hint="eastAsia" w:ascii="Times New Roman" w:hAnsi="Times New Roman" w:eastAsia="仿宋_GB2312" w:cs="仿宋_GB2312"/>
                <w:sz w:val="24"/>
                <w:szCs w:val="24"/>
              </w:rPr>
              <w:t xml:space="preserve"> □其他</w:t>
            </w:r>
            <w:r>
              <w:rPr>
                <w:rFonts w:hint="eastAsia" w:ascii="Times New Roman" w:hAnsi="Times New Roman" w:eastAsia="仿宋_GB2312" w:cs="仿宋_GB2312"/>
                <w:sz w:val="24"/>
                <w:szCs w:val="24"/>
                <w:u w:val="single"/>
              </w:rPr>
              <w:t xml:space="preserve">                   </w:t>
            </w:r>
          </w:p>
        </w:tc>
      </w:tr>
      <w:tr w14:paraId="767E67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820" w:hRule="atLeast"/>
          <w:jc w:val="center"/>
        </w:trPr>
        <w:tc>
          <w:tcPr>
            <w:tcW w:w="2047" w:type="dxa"/>
            <w:vMerge w:val="continue"/>
            <w:noWrap w:val="0"/>
            <w:vAlign w:val="center"/>
          </w:tcPr>
          <w:p w14:paraId="74C60FB8">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p>
        </w:tc>
        <w:tc>
          <w:tcPr>
            <w:tcW w:w="6979" w:type="dxa"/>
            <w:gridSpan w:val="6"/>
            <w:tcBorders>
              <w:top w:val="single" w:color="auto" w:sz="4" w:space="0"/>
            </w:tcBorders>
            <w:noWrap w:val="0"/>
            <w:vAlign w:val="center"/>
          </w:tcPr>
          <w:p w14:paraId="684C9A0A">
            <w:pPr>
              <w:keepNext w:val="0"/>
              <w:keepLines w:val="0"/>
              <w:pageBreakBefore w:val="0"/>
              <w:widowControl/>
              <w:kinsoku/>
              <w:wordWrap/>
              <w:overflowPunct/>
              <w:topLinePunct w:val="0"/>
              <w:autoSpaceDE/>
              <w:autoSpaceDN/>
              <w:bidi w:val="0"/>
              <w:adjustRightInd/>
              <w:snapToGrid w:val="0"/>
              <w:spacing w:line="360" w:lineRule="auto"/>
              <w:textAlignment w:val="auto"/>
              <w:rPr>
                <w:rFonts w:ascii="Times New Roman" w:hAnsi="Times New Roman" w:eastAsia="仿宋_GB2312" w:cs="仿宋_GB2312"/>
                <w:sz w:val="24"/>
                <w:szCs w:val="24"/>
              </w:rPr>
            </w:pPr>
            <w:r>
              <w:rPr>
                <w:rFonts w:hint="eastAsia" w:ascii="Times New Roman" w:hAnsi="Times New Roman" w:eastAsia="仿宋_GB2312" w:cs="仿宋_GB2312"/>
                <w:sz w:val="24"/>
                <w:szCs w:val="24"/>
              </w:rPr>
              <w:t>将来可应用推广行业：</w:t>
            </w:r>
          </w:p>
          <w:p w14:paraId="0A41AA0D">
            <w:pPr>
              <w:keepNext w:val="0"/>
              <w:keepLines w:val="0"/>
              <w:pageBreakBefore w:val="0"/>
              <w:widowControl/>
              <w:kinsoku/>
              <w:wordWrap/>
              <w:overflowPunct/>
              <w:topLinePunct w:val="0"/>
              <w:autoSpaceDE/>
              <w:autoSpaceDN/>
              <w:bidi w:val="0"/>
              <w:adjustRightInd/>
              <w:snapToGrid w:val="0"/>
              <w:spacing w:line="360" w:lineRule="auto"/>
              <w:textAlignment w:val="auto"/>
              <w:rPr>
                <w:rFonts w:ascii="Times New Roman" w:hAnsi="Times New Roman" w:eastAsia="仿宋_GB2312" w:cs="仿宋_GB2312"/>
              </w:rPr>
            </w:pPr>
            <w:r>
              <w:rPr>
                <w:rFonts w:hint="eastAsia" w:ascii="Times New Roman" w:hAnsi="Times New Roman" w:eastAsia="仿宋_GB2312" w:cs="仿宋_GB2312"/>
                <w:sz w:val="24"/>
                <w:szCs w:val="24"/>
              </w:rPr>
              <w:t>□公共通信和信息服务</w:t>
            </w:r>
            <w:r>
              <w:rPr>
                <w:rFonts w:ascii="Times New Roman" w:hAnsi="Times New Roman" w:eastAsia="仿宋_GB2312" w:cs="仿宋_GB2312"/>
                <w:sz w:val="24"/>
                <w:szCs w:val="24"/>
              </w:rPr>
              <w:t xml:space="preserve"> □水利 □医疗 □应急 □金融 □广电 □能源 □交通 □航空航天</w:t>
            </w:r>
            <w:r>
              <w:rPr>
                <w:rFonts w:hint="eastAsia" w:ascii="Times New Roman" w:hAnsi="Times New Roman" w:eastAsia="仿宋_GB2312" w:cs="仿宋_GB2312"/>
                <w:sz w:val="24"/>
                <w:szCs w:val="24"/>
              </w:rPr>
              <w:t xml:space="preserve"> □其他</w:t>
            </w:r>
            <w:r>
              <w:rPr>
                <w:rFonts w:hint="eastAsia" w:ascii="Times New Roman" w:hAnsi="Times New Roman" w:eastAsia="仿宋_GB2312" w:cs="仿宋_GB2312"/>
                <w:sz w:val="24"/>
                <w:szCs w:val="24"/>
                <w:u w:val="single"/>
              </w:rPr>
              <w:t xml:space="preserve">                   </w:t>
            </w:r>
            <w:r>
              <w:rPr>
                <w:rFonts w:ascii="Times New Roman" w:hAnsi="Times New Roman" w:eastAsia="仿宋_GB2312"/>
                <w:sz w:val="24"/>
                <w:szCs w:val="24"/>
                <w:u w:val="single"/>
              </w:rPr>
              <w:t xml:space="preserve"> </w:t>
            </w:r>
          </w:p>
        </w:tc>
      </w:tr>
      <w:tr w14:paraId="1D1098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6331" w:hRule="atLeast"/>
          <w:jc w:val="center"/>
        </w:trPr>
        <w:tc>
          <w:tcPr>
            <w:tcW w:w="2047" w:type="dxa"/>
            <w:noWrap w:val="0"/>
            <w:vAlign w:val="center"/>
          </w:tcPr>
          <w:p w14:paraId="782E9BED">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8"/>
              </w:rPr>
            </w:pPr>
            <w:r>
              <w:rPr>
                <w:rFonts w:hint="eastAsia" w:ascii="Times New Roman" w:hAnsi="Times New Roman" w:eastAsia="仿宋" w:cs="仿宋"/>
                <w:kern w:val="0"/>
                <w:sz w:val="28"/>
                <w:szCs w:val="28"/>
              </w:rPr>
              <w:t>项目概述</w:t>
            </w:r>
          </w:p>
        </w:tc>
        <w:tc>
          <w:tcPr>
            <w:tcW w:w="6979" w:type="dxa"/>
            <w:gridSpan w:val="6"/>
            <w:noWrap w:val="0"/>
            <w:vAlign w:val="top"/>
          </w:tcPr>
          <w:p w14:paraId="55DCA2B9">
            <w:pPr>
              <w:keepNext w:val="0"/>
              <w:keepLines w:val="0"/>
              <w:pageBreakBefore w:val="0"/>
              <w:widowControl/>
              <w:kinsoku/>
              <w:wordWrap/>
              <w:topLinePunct w:val="0"/>
              <w:bidi w:val="0"/>
              <w:adjustRightInd/>
              <w:snapToGrid w:val="0"/>
              <w:spacing w:line="360" w:lineRule="auto"/>
              <w:textAlignment w:val="auto"/>
              <w:rPr>
                <w:rFonts w:ascii="Times New Roman" w:hAnsi="Times New Roman" w:eastAsia="楷体_GB2312" w:cs="仿宋_GB2312"/>
                <w:sz w:val="24"/>
              </w:rPr>
            </w:pPr>
            <w:r>
              <w:rPr>
                <w:rFonts w:hint="eastAsia" w:ascii="Times New Roman" w:hAnsi="Times New Roman" w:eastAsia="楷体_GB2312" w:cs="仿宋_GB2312"/>
                <w:sz w:val="24"/>
              </w:rPr>
              <w:t>（简要阐述项目建设目标</w:t>
            </w:r>
            <w:r>
              <w:rPr>
                <w:rFonts w:ascii="Times New Roman" w:hAnsi="Times New Roman" w:eastAsia="楷体_GB2312" w:cs="仿宋_GB2312"/>
                <w:sz w:val="24"/>
              </w:rPr>
              <w:t>、</w:t>
            </w:r>
            <w:r>
              <w:rPr>
                <w:rFonts w:hint="eastAsia" w:ascii="Times New Roman" w:hAnsi="Times New Roman" w:eastAsia="楷体_GB2312" w:cs="仿宋_GB2312"/>
                <w:sz w:val="24"/>
              </w:rPr>
              <w:t>主要内容、投资概况、项目执行前后降本增效情况、研发和推广应用等有关情况</w:t>
            </w:r>
            <w:r>
              <w:rPr>
                <w:rFonts w:ascii="Times New Roman" w:hAnsi="Times New Roman" w:eastAsia="楷体_GB2312" w:cs="仿宋_GB2312"/>
                <w:sz w:val="24"/>
              </w:rPr>
              <w:t>，</w:t>
            </w:r>
            <w:r>
              <w:rPr>
                <w:rFonts w:hint="eastAsia" w:ascii="Times New Roman" w:hAnsi="Times New Roman" w:eastAsia="楷体_GB2312" w:cs="仿宋_GB2312"/>
                <w:sz w:val="24"/>
              </w:rPr>
              <w:t>不超过</w:t>
            </w:r>
            <w:r>
              <w:rPr>
                <w:rFonts w:hint="eastAsia" w:ascii="Times New Roman" w:hAnsi="Times New Roman" w:cs="仿宋_GB2312"/>
                <w:sz w:val="24"/>
              </w:rPr>
              <w:t>600</w:t>
            </w:r>
            <w:r>
              <w:rPr>
                <w:rFonts w:hint="eastAsia" w:ascii="Times New Roman" w:hAnsi="Times New Roman" w:eastAsia="楷体_GB2312" w:cs="仿宋_GB2312"/>
                <w:sz w:val="24"/>
              </w:rPr>
              <w:t>字）</w:t>
            </w:r>
          </w:p>
          <w:p w14:paraId="4FFB6423">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48727604">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5C48AE29">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623154FE">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05C08C1D">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0FACF30F">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0A9A0985">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59DAA446">
            <w:pPr>
              <w:pStyle w:val="7"/>
              <w:keepNext w:val="0"/>
              <w:keepLines w:val="0"/>
              <w:pageBreakBefore w:val="0"/>
              <w:widowControl/>
              <w:kinsoku/>
              <w:wordWrap/>
              <w:topLinePunct w:val="0"/>
              <w:bidi w:val="0"/>
              <w:adjustRightInd/>
              <w:snapToGrid w:val="0"/>
              <w:spacing w:line="360" w:lineRule="auto"/>
              <w:textAlignment w:val="auto"/>
              <w:rPr>
                <w:rFonts w:ascii="Times New Roman" w:hAnsi="Times New Roman" w:eastAsia="仿宋_GB2312" w:cs="仿宋_GB2312"/>
                <w:sz w:val="28"/>
                <w:szCs w:val="28"/>
              </w:rPr>
            </w:pPr>
          </w:p>
          <w:p w14:paraId="214C1B1C">
            <w:pPr>
              <w:pStyle w:val="8"/>
              <w:keepNext w:val="0"/>
              <w:keepLines w:val="0"/>
              <w:pageBreakBefore w:val="0"/>
              <w:widowControl/>
              <w:kinsoku/>
              <w:wordWrap/>
              <w:topLinePunct w:val="0"/>
              <w:bidi w:val="0"/>
              <w:adjustRightInd/>
              <w:snapToGrid w:val="0"/>
              <w:spacing w:line="360" w:lineRule="auto"/>
              <w:textAlignment w:val="auto"/>
              <w:rPr>
                <w:rFonts w:ascii="Times New Roman" w:hAnsi="Times New Roman" w:eastAsia="仿宋_GB2312" w:cs="仿宋_GB2312"/>
                <w:sz w:val="28"/>
                <w:szCs w:val="28"/>
              </w:rPr>
            </w:pPr>
          </w:p>
          <w:p w14:paraId="1270D248">
            <w:pPr>
              <w:keepNext w:val="0"/>
              <w:keepLines w:val="0"/>
              <w:pageBreakBefore w:val="0"/>
              <w:widowControl/>
              <w:kinsoku/>
              <w:wordWrap/>
              <w:topLinePunct w:val="0"/>
              <w:bidi w:val="0"/>
              <w:adjustRightInd/>
              <w:snapToGrid w:val="0"/>
              <w:spacing w:line="360" w:lineRule="auto"/>
              <w:textAlignment w:val="auto"/>
            </w:pPr>
          </w:p>
        </w:tc>
      </w:tr>
      <w:tr w14:paraId="694925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5510" w:hRule="atLeast"/>
          <w:jc w:val="center"/>
        </w:trPr>
        <w:tc>
          <w:tcPr>
            <w:tcW w:w="2047" w:type="dxa"/>
            <w:noWrap w:val="0"/>
            <w:vAlign w:val="center"/>
          </w:tcPr>
          <w:p w14:paraId="01000F18">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 w:cs="仿宋"/>
                <w:kern w:val="0"/>
                <w:sz w:val="32"/>
                <w:szCs w:val="32"/>
              </w:rPr>
            </w:pPr>
            <w:r>
              <w:rPr>
                <w:rFonts w:hint="eastAsia" w:ascii="Times New Roman" w:hAnsi="Times New Roman" w:eastAsia="仿宋" w:cs="仿宋"/>
                <w:kern w:val="0"/>
                <w:sz w:val="28"/>
                <w:szCs w:val="28"/>
              </w:rPr>
              <w:t>真实性承诺</w:t>
            </w:r>
          </w:p>
        </w:tc>
        <w:tc>
          <w:tcPr>
            <w:tcW w:w="6979" w:type="dxa"/>
            <w:gridSpan w:val="6"/>
            <w:noWrap w:val="0"/>
            <w:vAlign w:val="top"/>
          </w:tcPr>
          <w:p w14:paraId="4D375734">
            <w:pPr>
              <w:keepNext w:val="0"/>
              <w:keepLines w:val="0"/>
              <w:pageBreakBefore w:val="0"/>
              <w:kinsoku/>
              <w:wordWrap/>
              <w:topLinePunct w:val="0"/>
              <w:bidi w:val="0"/>
              <w:adjustRightInd/>
              <w:snapToGrid w:val="0"/>
              <w:spacing w:line="360" w:lineRule="auto"/>
              <w:ind w:firstLine="640" w:firstLineChars="200"/>
              <w:textAlignment w:val="auto"/>
              <w:rPr>
                <w:rFonts w:ascii="Times New Roman" w:hAnsi="Times New Roman" w:eastAsia="仿宋_GB2312"/>
                <w:sz w:val="32"/>
                <w:szCs w:val="32"/>
              </w:rPr>
            </w:pPr>
          </w:p>
          <w:p w14:paraId="57E26476">
            <w:pPr>
              <w:keepNext w:val="0"/>
              <w:keepLines w:val="0"/>
              <w:pageBreakBefore w:val="0"/>
              <w:kinsoku/>
              <w:wordWrap/>
              <w:topLinePunct w:val="0"/>
              <w:bidi w:val="0"/>
              <w:adjustRightInd/>
              <w:snapToGrid w:val="0"/>
              <w:spacing w:line="360" w:lineRule="auto"/>
              <w:ind w:firstLine="640" w:firstLineChars="200"/>
              <w:textAlignment w:val="auto"/>
              <w:rPr>
                <w:rFonts w:ascii="Times New Roman" w:hAnsi="Times New Roman"/>
              </w:rPr>
            </w:pPr>
            <w:r>
              <w:rPr>
                <w:rFonts w:ascii="Times New Roman" w:hAnsi="Times New Roman" w:eastAsia="仿宋_GB2312"/>
                <w:sz w:val="32"/>
                <w:szCs w:val="32"/>
              </w:rPr>
              <w:t>我单位申报的所有材料，均真实、完整，如有不实，愿承担相应的责任。</w:t>
            </w:r>
          </w:p>
          <w:p w14:paraId="7D48F8D1">
            <w:pPr>
              <w:keepNext w:val="0"/>
              <w:keepLines w:val="0"/>
              <w:pageBreakBefore w:val="0"/>
              <w:kinsoku/>
              <w:wordWrap/>
              <w:topLinePunct w:val="0"/>
              <w:bidi w:val="0"/>
              <w:adjustRightInd/>
              <w:snapToGrid w:val="0"/>
              <w:spacing w:line="360" w:lineRule="auto"/>
              <w:textAlignment w:val="auto"/>
              <w:rPr>
                <w:rFonts w:ascii="Times New Roman" w:hAnsi="Times New Roman"/>
              </w:rPr>
            </w:pPr>
          </w:p>
          <w:p w14:paraId="08780517">
            <w:pPr>
              <w:keepNext w:val="0"/>
              <w:keepLines w:val="0"/>
              <w:pageBreakBefore w:val="0"/>
              <w:kinsoku/>
              <w:wordWrap/>
              <w:topLinePunct w:val="0"/>
              <w:bidi w:val="0"/>
              <w:adjustRightInd/>
              <w:snapToGrid w:val="0"/>
              <w:spacing w:line="360" w:lineRule="auto"/>
              <w:textAlignment w:val="auto"/>
              <w:rPr>
                <w:rFonts w:hint="eastAsia" w:ascii="Times New Roman" w:hAnsi="Times New Roman" w:eastAsia="仿宋_GB2312"/>
                <w:sz w:val="28"/>
                <w:szCs w:val="20"/>
              </w:rPr>
            </w:pPr>
            <w:r>
              <w:rPr>
                <w:rFonts w:hint="eastAsia" w:ascii="Times New Roman" w:hAnsi="Times New Roman" w:eastAsia="仿宋_GB2312"/>
                <w:sz w:val="28"/>
                <w:szCs w:val="20"/>
              </w:rPr>
              <w:t xml:space="preserve">             </w:t>
            </w:r>
          </w:p>
          <w:p w14:paraId="373B4973">
            <w:pPr>
              <w:pStyle w:val="7"/>
              <w:keepNext w:val="0"/>
              <w:keepLines w:val="0"/>
              <w:pageBreakBefore w:val="0"/>
              <w:kinsoku/>
              <w:wordWrap/>
              <w:topLinePunct w:val="0"/>
              <w:bidi w:val="0"/>
              <w:adjustRightInd/>
              <w:snapToGrid w:val="0"/>
              <w:spacing w:after="0" w:line="360" w:lineRule="auto"/>
              <w:textAlignment w:val="auto"/>
            </w:pPr>
          </w:p>
          <w:p w14:paraId="0C0BBD71">
            <w:pPr>
              <w:pStyle w:val="8"/>
              <w:keepNext w:val="0"/>
              <w:keepLines w:val="0"/>
              <w:pageBreakBefore w:val="0"/>
              <w:kinsoku/>
              <w:wordWrap/>
              <w:topLinePunct w:val="0"/>
              <w:bidi w:val="0"/>
              <w:adjustRightInd/>
              <w:snapToGrid w:val="0"/>
              <w:spacing w:line="360" w:lineRule="auto"/>
              <w:textAlignment w:val="auto"/>
            </w:pPr>
          </w:p>
          <w:p w14:paraId="640D0BA8">
            <w:pPr>
              <w:keepNext w:val="0"/>
              <w:keepLines w:val="0"/>
              <w:pageBreakBefore w:val="0"/>
              <w:kinsoku/>
              <w:wordWrap/>
              <w:topLinePunct w:val="0"/>
              <w:bidi w:val="0"/>
              <w:adjustRightInd/>
              <w:snapToGrid w:val="0"/>
              <w:spacing w:line="360" w:lineRule="auto"/>
              <w:jc w:val="center"/>
              <w:textAlignment w:val="auto"/>
              <w:rPr>
                <w:rFonts w:ascii="Times New Roman" w:hAnsi="Times New Roman" w:eastAsia="仿宋_GB2312"/>
                <w:sz w:val="28"/>
                <w:szCs w:val="20"/>
              </w:rPr>
            </w:pPr>
            <w:r>
              <w:rPr>
                <w:rFonts w:hint="eastAsia" w:ascii="Times New Roman" w:hAnsi="Times New Roman" w:eastAsia="仿宋_GB2312"/>
                <w:sz w:val="28"/>
                <w:szCs w:val="20"/>
                <w:lang w:val="en-US" w:eastAsia="zh-CN"/>
              </w:rPr>
              <w:t xml:space="preserve">             </w:t>
            </w:r>
            <w:r>
              <w:rPr>
                <w:rFonts w:ascii="Times New Roman" w:hAnsi="Times New Roman" w:eastAsia="仿宋_GB2312"/>
                <w:sz w:val="28"/>
                <w:szCs w:val="20"/>
              </w:rPr>
              <w:t>法定代表人签章：</w:t>
            </w:r>
          </w:p>
          <w:p w14:paraId="203391A1">
            <w:pPr>
              <w:keepNext w:val="0"/>
              <w:keepLines w:val="0"/>
              <w:pageBreakBefore w:val="0"/>
              <w:kinsoku/>
              <w:wordWrap/>
              <w:topLinePunct w:val="0"/>
              <w:bidi w:val="0"/>
              <w:adjustRightInd/>
              <w:snapToGrid w:val="0"/>
              <w:spacing w:line="360" w:lineRule="auto"/>
              <w:jc w:val="center"/>
              <w:textAlignment w:val="auto"/>
              <w:rPr>
                <w:rFonts w:ascii="Times New Roman" w:hAnsi="Times New Roman" w:eastAsia="仿宋_GB2312"/>
                <w:sz w:val="28"/>
                <w:szCs w:val="20"/>
              </w:rPr>
            </w:pPr>
            <w:r>
              <w:rPr>
                <w:rFonts w:hint="eastAsia" w:ascii="Times New Roman" w:hAnsi="Times New Roman" w:eastAsia="仿宋_GB2312"/>
                <w:sz w:val="28"/>
                <w:szCs w:val="20"/>
                <w:lang w:val="en-US" w:eastAsia="zh-CN"/>
              </w:rPr>
              <w:t xml:space="preserve">           </w:t>
            </w:r>
            <w:r>
              <w:rPr>
                <w:rFonts w:hint="eastAsia" w:ascii="Times New Roman" w:hAnsi="Times New Roman" w:eastAsia="仿宋_GB2312"/>
                <w:sz w:val="28"/>
                <w:szCs w:val="20"/>
              </w:rPr>
              <w:t>申报单位</w:t>
            </w:r>
            <w:r>
              <w:rPr>
                <w:rFonts w:ascii="Times New Roman" w:hAnsi="Times New Roman" w:eastAsia="仿宋_GB2312"/>
                <w:sz w:val="28"/>
                <w:szCs w:val="20"/>
              </w:rPr>
              <w:t>公章：</w:t>
            </w:r>
            <w:r>
              <w:rPr>
                <w:rFonts w:hint="eastAsia" w:ascii="Times New Roman" w:hAnsi="Times New Roman" w:eastAsia="仿宋_GB2312"/>
                <w:sz w:val="28"/>
                <w:szCs w:val="20"/>
              </w:rPr>
              <w:t xml:space="preserve"> </w:t>
            </w:r>
          </w:p>
          <w:p w14:paraId="371D2A29">
            <w:pPr>
              <w:keepNext w:val="0"/>
              <w:keepLines w:val="0"/>
              <w:pageBreakBefore w:val="0"/>
              <w:kinsoku/>
              <w:wordWrap/>
              <w:topLinePunct w:val="0"/>
              <w:bidi w:val="0"/>
              <w:adjustRightInd/>
              <w:snapToGrid w:val="0"/>
              <w:spacing w:line="360" w:lineRule="auto"/>
              <w:jc w:val="center"/>
              <w:textAlignment w:val="auto"/>
              <w:rPr>
                <w:rFonts w:ascii="Times New Roman" w:hAnsi="Times New Roman" w:eastAsia="仿宋_GB2312"/>
                <w:sz w:val="28"/>
                <w:szCs w:val="20"/>
              </w:rPr>
            </w:pPr>
            <w:r>
              <w:rPr>
                <w:rFonts w:hint="eastAsia" w:ascii="Times New Roman" w:hAnsi="Times New Roman" w:eastAsia="仿宋_GB2312"/>
                <w:sz w:val="28"/>
                <w:szCs w:val="20"/>
                <w:lang w:val="en-US" w:eastAsia="zh-CN"/>
              </w:rPr>
              <w:t xml:space="preserve">                  </w:t>
            </w:r>
            <w:r>
              <w:rPr>
                <w:rFonts w:ascii="Times New Roman" w:hAnsi="Times New Roman" w:eastAsia="仿宋_GB2312"/>
                <w:sz w:val="28"/>
                <w:szCs w:val="20"/>
              </w:rPr>
              <w:t>年   月   日</w:t>
            </w:r>
          </w:p>
          <w:p w14:paraId="5640B8C6">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sz w:val="28"/>
                <w:szCs w:val="28"/>
              </w:rPr>
            </w:pPr>
          </w:p>
        </w:tc>
      </w:tr>
      <w:tr w14:paraId="55C1C8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85" w:type="dxa"/>
            <w:bottom w:w="28" w:type="dxa"/>
            <w:right w:w="85" w:type="dxa"/>
          </w:tblCellMar>
        </w:tblPrEx>
        <w:trPr>
          <w:trHeight w:val="3321" w:hRule="atLeast"/>
          <w:jc w:val="center"/>
        </w:trPr>
        <w:tc>
          <w:tcPr>
            <w:tcW w:w="2047" w:type="dxa"/>
            <w:noWrap w:val="0"/>
            <w:vAlign w:val="center"/>
          </w:tcPr>
          <w:p w14:paraId="7A373934">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 w:cs="仿宋"/>
                <w:kern w:val="0"/>
                <w:sz w:val="28"/>
                <w:szCs w:val="28"/>
              </w:rPr>
            </w:pPr>
            <w:r>
              <w:rPr>
                <w:rFonts w:hint="eastAsia" w:ascii="Times New Roman" w:hAnsi="Times New Roman" w:eastAsia="仿宋" w:cs="仿宋"/>
                <w:kern w:val="0"/>
                <w:sz w:val="28"/>
                <w:szCs w:val="28"/>
              </w:rPr>
              <w:t>推荐单位</w:t>
            </w:r>
          </w:p>
          <w:p w14:paraId="268BAE32">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 w:cs="仿宋"/>
                <w:kern w:val="0"/>
                <w:sz w:val="32"/>
                <w:szCs w:val="32"/>
              </w:rPr>
            </w:pPr>
            <w:r>
              <w:rPr>
                <w:rFonts w:hint="eastAsia" w:ascii="Times New Roman" w:hAnsi="Times New Roman" w:eastAsia="仿宋" w:cs="仿宋"/>
                <w:kern w:val="0"/>
                <w:sz w:val="28"/>
                <w:szCs w:val="28"/>
              </w:rPr>
              <w:t>及意见</w:t>
            </w:r>
          </w:p>
        </w:tc>
        <w:tc>
          <w:tcPr>
            <w:tcW w:w="6979" w:type="dxa"/>
            <w:gridSpan w:val="6"/>
            <w:noWrap w:val="0"/>
            <w:vAlign w:val="top"/>
          </w:tcPr>
          <w:p w14:paraId="5848E754">
            <w:pPr>
              <w:keepNext w:val="0"/>
              <w:keepLines w:val="0"/>
              <w:pageBreakBefore w:val="0"/>
              <w:widowControl/>
              <w:kinsoku/>
              <w:wordWrap/>
              <w:overflowPunct w:val="0"/>
              <w:topLinePunct w:val="0"/>
              <w:autoSpaceDE w:val="0"/>
              <w:autoSpaceDN w:val="0"/>
              <w:bidi w:val="0"/>
              <w:adjustRightInd/>
              <w:snapToGrid w:val="0"/>
              <w:spacing w:line="360" w:lineRule="auto"/>
              <w:jc w:val="left"/>
              <w:textAlignment w:val="auto"/>
              <w:rPr>
                <w:rFonts w:ascii="Times New Roman" w:hAnsi="Times New Roman" w:eastAsia="仿宋_GB2312" w:cs="仿宋_GB2312"/>
                <w:sz w:val="28"/>
                <w:szCs w:val="28"/>
              </w:rPr>
            </w:pPr>
          </w:p>
          <w:p w14:paraId="7CFD7BCE">
            <w:pPr>
              <w:keepNext w:val="0"/>
              <w:keepLines w:val="0"/>
              <w:pageBreakBefore w:val="0"/>
              <w:kinsoku/>
              <w:wordWrap/>
              <w:topLinePunct w:val="0"/>
              <w:bidi w:val="0"/>
              <w:adjustRightInd/>
              <w:snapToGrid w:val="0"/>
              <w:spacing w:line="360" w:lineRule="auto"/>
              <w:textAlignment w:val="auto"/>
              <w:rPr>
                <w:rFonts w:ascii="Times New Roman" w:hAnsi="Times New Roman" w:eastAsia="仿宋_GB2312" w:cs="仿宋_GB2312"/>
                <w:sz w:val="28"/>
                <w:szCs w:val="28"/>
              </w:rPr>
            </w:pPr>
            <w:r>
              <w:rPr>
                <w:rFonts w:hint="eastAsia" w:ascii="Times New Roman" w:hAnsi="Times New Roman" w:eastAsia="楷体_GB2312" w:cs="仿宋_GB2312"/>
                <w:sz w:val="28"/>
                <w:szCs w:val="28"/>
              </w:rPr>
              <w:t>（</w:t>
            </w:r>
            <w:r>
              <w:rPr>
                <w:rFonts w:ascii="Times New Roman" w:hAnsi="Times New Roman" w:eastAsia="楷体_GB2312" w:cs="仿宋_GB2312"/>
                <w:sz w:val="28"/>
                <w:szCs w:val="28"/>
              </w:rPr>
              <w:t>如有</w:t>
            </w:r>
            <w:r>
              <w:rPr>
                <w:rFonts w:hint="eastAsia" w:ascii="Times New Roman" w:hAnsi="Times New Roman" w:eastAsia="楷体_GB2312" w:cs="仿宋_GB2312"/>
                <w:sz w:val="28"/>
                <w:szCs w:val="28"/>
              </w:rPr>
              <w:t>推荐</w:t>
            </w:r>
            <w:r>
              <w:rPr>
                <w:rFonts w:ascii="Times New Roman" w:hAnsi="Times New Roman" w:eastAsia="楷体_GB2312" w:cs="仿宋_GB2312"/>
                <w:sz w:val="28"/>
                <w:szCs w:val="28"/>
              </w:rPr>
              <w:t>单位，推荐单位填写</w:t>
            </w:r>
            <w:r>
              <w:rPr>
                <w:rFonts w:hint="eastAsia" w:ascii="Times New Roman" w:hAnsi="Times New Roman" w:eastAsia="楷体_GB2312" w:cs="仿宋_GB2312"/>
                <w:sz w:val="28"/>
                <w:szCs w:val="28"/>
              </w:rPr>
              <w:t>经审查、核查后情况属实意见）</w:t>
            </w:r>
          </w:p>
          <w:p w14:paraId="7AF0B075">
            <w:pPr>
              <w:keepNext w:val="0"/>
              <w:keepLines w:val="0"/>
              <w:pageBreakBefore w:val="0"/>
              <w:widowControl/>
              <w:kinsoku/>
              <w:wordWrap/>
              <w:overflowPunct w:val="0"/>
              <w:topLinePunct w:val="0"/>
              <w:autoSpaceDE w:val="0"/>
              <w:autoSpaceDN w:val="0"/>
              <w:bidi w:val="0"/>
              <w:adjustRightInd/>
              <w:snapToGrid w:val="0"/>
              <w:spacing w:line="360" w:lineRule="auto"/>
              <w:jc w:val="right"/>
              <w:textAlignment w:val="auto"/>
              <w:rPr>
                <w:rFonts w:ascii="Times New Roman" w:hAnsi="Times New Roman" w:eastAsia="仿宋_GB2312" w:cs="仿宋_GB2312"/>
                <w:sz w:val="28"/>
                <w:szCs w:val="28"/>
              </w:rPr>
            </w:pPr>
          </w:p>
          <w:p w14:paraId="72B57573">
            <w:pPr>
              <w:keepNext w:val="0"/>
              <w:keepLines w:val="0"/>
              <w:pageBreakBefore w:val="0"/>
              <w:widowControl/>
              <w:kinsoku/>
              <w:wordWrap/>
              <w:overflowPunct w:val="0"/>
              <w:topLinePunct w:val="0"/>
              <w:autoSpaceDE w:val="0"/>
              <w:autoSpaceDN w:val="0"/>
              <w:bidi w:val="0"/>
              <w:adjustRightInd/>
              <w:snapToGrid w:val="0"/>
              <w:spacing w:line="360" w:lineRule="auto"/>
              <w:jc w:val="right"/>
              <w:textAlignment w:val="auto"/>
              <w:rPr>
                <w:rFonts w:ascii="Times New Roman" w:hAnsi="Times New Roman" w:eastAsia="仿宋_GB2312" w:cs="仿宋_GB2312"/>
                <w:sz w:val="28"/>
                <w:szCs w:val="28"/>
              </w:rPr>
            </w:pPr>
          </w:p>
          <w:p w14:paraId="088F7364">
            <w:pPr>
              <w:keepNext w:val="0"/>
              <w:keepLines w:val="0"/>
              <w:pageBreakBefore w:val="0"/>
              <w:widowControl/>
              <w:kinsoku/>
              <w:wordWrap/>
              <w:overflowPunct w:val="0"/>
              <w:topLinePunct w:val="0"/>
              <w:autoSpaceDE w:val="0"/>
              <w:autoSpaceDN w:val="0"/>
              <w:bidi w:val="0"/>
              <w:adjustRightInd/>
              <w:snapToGrid w:val="0"/>
              <w:spacing w:line="360" w:lineRule="auto"/>
              <w:jc w:val="right"/>
              <w:textAlignment w:val="auto"/>
              <w:rPr>
                <w:rFonts w:ascii="Times New Roman" w:hAnsi="Times New Roman" w:eastAsia="仿宋_GB2312" w:cs="仿宋_GB2312"/>
                <w:sz w:val="28"/>
                <w:szCs w:val="28"/>
              </w:rPr>
            </w:pPr>
          </w:p>
          <w:p w14:paraId="1BAF1BA9">
            <w:pPr>
              <w:keepNext w:val="0"/>
              <w:keepLines w:val="0"/>
              <w:pageBreakBefore w:val="0"/>
              <w:widowControl/>
              <w:kinsoku/>
              <w:wordWrap/>
              <w:overflowPunct w:val="0"/>
              <w:topLinePunct w:val="0"/>
              <w:autoSpaceDE w:val="0"/>
              <w:autoSpaceDN w:val="0"/>
              <w:bidi w:val="0"/>
              <w:adjustRightInd/>
              <w:snapToGrid w:val="0"/>
              <w:spacing w:line="360" w:lineRule="auto"/>
              <w:jc w:val="right"/>
              <w:textAlignment w:val="auto"/>
              <w:rPr>
                <w:rFonts w:ascii="Times New Roman" w:hAnsi="Times New Roman" w:eastAsia="仿宋_GB2312" w:cs="仿宋_GB2312"/>
                <w:sz w:val="28"/>
                <w:szCs w:val="28"/>
              </w:rPr>
            </w:pPr>
          </w:p>
          <w:p w14:paraId="6DFAD7E3">
            <w:pPr>
              <w:keepNext w:val="0"/>
              <w:keepLines w:val="0"/>
              <w:pageBreakBefore w:val="0"/>
              <w:kinsoku/>
              <w:wordWrap/>
              <w:topLinePunct w:val="0"/>
              <w:bidi w:val="0"/>
              <w:adjustRightInd/>
              <w:snapToGrid w:val="0"/>
              <w:spacing w:line="360" w:lineRule="auto"/>
              <w:textAlignment w:val="auto"/>
              <w:rPr>
                <w:rFonts w:ascii="Times New Roman" w:hAnsi="Times New Roman"/>
              </w:rPr>
            </w:pPr>
          </w:p>
          <w:p w14:paraId="4FA81AAF">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推荐单位盖章：             </w:t>
            </w:r>
          </w:p>
          <w:p w14:paraId="59531FAA">
            <w:pPr>
              <w:keepNext w:val="0"/>
              <w:keepLines w:val="0"/>
              <w:pageBreakBefore w:val="0"/>
              <w:widowControl/>
              <w:kinsoku/>
              <w:wordWrap/>
              <w:overflowPunct w:val="0"/>
              <w:topLinePunct w:val="0"/>
              <w:autoSpaceDE w:val="0"/>
              <w:autoSpaceDN w:val="0"/>
              <w:bidi w:val="0"/>
              <w:adjustRightInd/>
              <w:snapToGrid w:val="0"/>
              <w:spacing w:line="360" w:lineRule="auto"/>
              <w:jc w:val="center"/>
              <w:textAlignment w:val="auto"/>
              <w:rPr>
                <w:rFonts w:ascii="Times New Roman" w:hAnsi="Times New Roman" w:eastAsia="仿宋_GB2312"/>
                <w:sz w:val="28"/>
                <w:szCs w:val="20"/>
              </w:rPr>
            </w:pPr>
            <w:r>
              <w:rPr>
                <w:rFonts w:hint="eastAsia" w:ascii="Times New Roman" w:hAnsi="Times New Roman" w:eastAsia="仿宋_GB2312"/>
                <w:sz w:val="28"/>
                <w:szCs w:val="20"/>
                <w:lang w:val="en-US" w:eastAsia="zh-CN"/>
              </w:rPr>
              <w:t xml:space="preserve">                     </w:t>
            </w:r>
            <w:r>
              <w:rPr>
                <w:rFonts w:ascii="Times New Roman" w:hAnsi="Times New Roman" w:eastAsia="仿宋_GB2312"/>
                <w:sz w:val="28"/>
                <w:szCs w:val="20"/>
              </w:rPr>
              <w:t>年   月   日</w:t>
            </w:r>
          </w:p>
          <w:p w14:paraId="74E1739B">
            <w:pPr>
              <w:keepNext w:val="0"/>
              <w:keepLines w:val="0"/>
              <w:pageBreakBefore w:val="0"/>
              <w:kinsoku/>
              <w:wordWrap/>
              <w:topLinePunct w:val="0"/>
              <w:bidi w:val="0"/>
              <w:adjustRightInd/>
              <w:snapToGrid w:val="0"/>
              <w:spacing w:line="360" w:lineRule="auto"/>
              <w:textAlignment w:val="auto"/>
            </w:pPr>
          </w:p>
        </w:tc>
      </w:tr>
    </w:tbl>
    <w:p w14:paraId="168A8440">
      <w:pPr>
        <w:spacing w:line="576" w:lineRule="exact"/>
        <w:jc w:val="left"/>
        <w:rPr>
          <w:rFonts w:ascii="Times New Roman" w:hAnsi="Times New Roman" w:eastAsia="黑体"/>
          <w:sz w:val="32"/>
          <w:szCs w:val="32"/>
        </w:rPr>
      </w:pPr>
      <w:r>
        <w:rPr>
          <w:rFonts w:hint="eastAsia" w:ascii="Times New Roman" w:hAnsi="Times New Roman" w:eastAsia="黑体"/>
          <w:sz w:val="32"/>
          <w:szCs w:val="32"/>
        </w:rPr>
        <w:t>二、申报</w:t>
      </w:r>
      <w:r>
        <w:rPr>
          <w:rFonts w:ascii="Times New Roman" w:hAnsi="Times New Roman" w:eastAsia="黑体"/>
          <w:sz w:val="32"/>
          <w:szCs w:val="32"/>
        </w:rPr>
        <w:t>项目</w:t>
      </w:r>
      <w:r>
        <w:rPr>
          <w:rFonts w:hint="eastAsia" w:ascii="Times New Roman" w:hAnsi="Times New Roman" w:eastAsia="黑体"/>
          <w:sz w:val="32"/>
          <w:szCs w:val="32"/>
        </w:rPr>
        <w:t>详细</w:t>
      </w:r>
      <w:r>
        <w:rPr>
          <w:rFonts w:ascii="Times New Roman" w:hAnsi="Times New Roman" w:eastAsia="黑体"/>
          <w:sz w:val="32"/>
          <w:szCs w:val="32"/>
        </w:rPr>
        <w:t>介绍</w:t>
      </w:r>
    </w:p>
    <w:p w14:paraId="321B4B20">
      <w:pPr>
        <w:spacing w:line="576" w:lineRule="exact"/>
        <w:ind w:firstLine="562" w:firstLineChars="200"/>
        <w:rPr>
          <w:rFonts w:ascii="Times New Roman" w:hAnsi="Times New Roman" w:eastAsia="楷体_GB2312" w:cs="仿宋_GB2312"/>
          <w:b/>
          <w:bCs/>
          <w:sz w:val="28"/>
          <w:szCs w:val="28"/>
        </w:rPr>
      </w:pPr>
      <w:r>
        <w:rPr>
          <w:rFonts w:hint="eastAsia" w:ascii="Times New Roman" w:hAnsi="Times New Roman" w:eastAsia="楷体_GB2312" w:cs="仿宋_GB2312"/>
          <w:b/>
          <w:bCs/>
          <w:sz w:val="28"/>
          <w:szCs w:val="28"/>
        </w:rPr>
        <w:t>（一）项目建设情况</w:t>
      </w:r>
    </w:p>
    <w:p w14:paraId="1445C41B">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1.项目建设背景和意义</w:t>
      </w:r>
    </w:p>
    <w:p w14:paraId="24862D46">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2.项目建设目标和主要任务</w:t>
      </w:r>
    </w:p>
    <w:p w14:paraId="04399247">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3.项目建设内容</w:t>
      </w:r>
    </w:p>
    <w:p w14:paraId="3A81669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包括项目主要功能、主要技术指标、技术路线、难点和创新点以及出台的配套管理机制等。重点说明项目采用的关键技术方案，包括项目功能架构图、项目采取的技术方案或实施流程，以及后续技术升级和动态更新方案。）</w:t>
      </w:r>
    </w:p>
    <w:p w14:paraId="3537EE8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4.项目负责人及项目团队实力</w:t>
      </w:r>
    </w:p>
    <w:p w14:paraId="1A38E9F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（项目负责人资质及工作经验、项目主要参与单位及其分工、项目人员情况和项目经验等情况。）</w:t>
      </w:r>
    </w:p>
    <w:p w14:paraId="0EA592C7">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楷体_GB2312" w:cs="仿宋_GB2312"/>
          <w:b/>
          <w:bCs/>
          <w:sz w:val="28"/>
          <w:szCs w:val="28"/>
        </w:rPr>
      </w:pPr>
      <w:r>
        <w:rPr>
          <w:rFonts w:hint="eastAsia" w:ascii="Times New Roman" w:hAnsi="Times New Roman" w:eastAsia="楷体_GB2312" w:cs="仿宋_GB2312"/>
          <w:b/>
          <w:bCs/>
          <w:sz w:val="28"/>
          <w:szCs w:val="28"/>
        </w:rPr>
        <w:t>（二）项目运行情况</w:t>
      </w:r>
    </w:p>
    <w:p w14:paraId="6B5A6825">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1.项目运行状态</w:t>
      </w:r>
    </w:p>
    <w:p w14:paraId="2A27272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（项目运行的详细情况，如服务用户规模</w:t>
      </w:r>
      <w:r>
        <w:rPr>
          <w:rFonts w:ascii="Times New Roman" w:hAnsi="Times New Roman" w:eastAsia="仿宋_GB2312" w:cs="仿宋_GB2312"/>
          <w:sz w:val="28"/>
          <w:szCs w:val="28"/>
        </w:rPr>
        <w:t>、</w:t>
      </w:r>
      <w:r>
        <w:rPr>
          <w:rFonts w:hint="eastAsia" w:ascii="Times New Roman" w:hAnsi="Times New Roman" w:eastAsia="仿宋_GB2312" w:cs="仿宋_GB2312"/>
          <w:sz w:val="28"/>
          <w:szCs w:val="28"/>
        </w:rPr>
        <w:t>行业</w:t>
      </w:r>
      <w:r>
        <w:rPr>
          <w:rFonts w:ascii="Times New Roman" w:hAnsi="Times New Roman" w:eastAsia="仿宋_GB2312" w:cs="仿宋_GB2312"/>
          <w:sz w:val="28"/>
          <w:szCs w:val="28"/>
        </w:rPr>
        <w:t>、</w:t>
      </w:r>
      <w:r>
        <w:rPr>
          <w:rFonts w:hint="eastAsia" w:ascii="Times New Roman" w:hAnsi="Times New Roman" w:eastAsia="仿宋_GB2312" w:cs="仿宋_GB2312"/>
          <w:sz w:val="28"/>
          <w:szCs w:val="28"/>
        </w:rPr>
        <w:t>区域等。）</w:t>
      </w:r>
    </w:p>
    <w:p w14:paraId="16DBD16F">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2.项目</w:t>
      </w:r>
      <w:r>
        <w:rPr>
          <w:rFonts w:ascii="Times New Roman" w:hAnsi="Times New Roman" w:eastAsia="仿宋_GB2312" w:cs="仿宋_GB2312"/>
          <w:b/>
          <w:bCs/>
          <w:sz w:val="28"/>
          <w:szCs w:val="28"/>
        </w:rPr>
        <w:t>已</w:t>
      </w:r>
      <w:r>
        <w:rPr>
          <w:rFonts w:hint="eastAsia" w:ascii="Times New Roman" w:hAnsi="Times New Roman" w:eastAsia="仿宋_GB2312" w:cs="仿宋_GB2312"/>
          <w:b/>
          <w:bCs/>
          <w:sz w:val="28"/>
          <w:szCs w:val="28"/>
        </w:rPr>
        <w:t>产生的效益</w:t>
      </w:r>
    </w:p>
    <w:p w14:paraId="346A01D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rPr>
        <w:t>（包括社会效益、经济效益等。）</w:t>
      </w:r>
    </w:p>
    <w:p w14:paraId="266EFEA7">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3.项目的可推广性</w:t>
      </w:r>
    </w:p>
    <w:p w14:paraId="0EB80CB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（示范意义及推广的价值、可行性和范围，已开展应用推广情况。）</w:t>
      </w:r>
    </w:p>
    <w:p w14:paraId="66EA94B5">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jc w:val="left"/>
        <w:textAlignment w:val="auto"/>
        <w:rPr>
          <w:rFonts w:hint="eastAsia" w:ascii="Times New Roman" w:hAnsi="Times New Roman" w:eastAsia="黑体"/>
          <w:sz w:val="32"/>
          <w:szCs w:val="32"/>
        </w:rPr>
      </w:pPr>
      <w:r>
        <w:rPr>
          <w:rFonts w:hint="eastAsia" w:ascii="Times New Roman" w:hAnsi="Times New Roman" w:eastAsia="黑体"/>
          <w:sz w:val="32"/>
          <w:szCs w:val="32"/>
          <w:lang w:val="en-US" w:eastAsia="zh-CN"/>
        </w:rPr>
        <w:t>资格条件证明</w:t>
      </w:r>
      <w:r>
        <w:rPr>
          <w:rFonts w:hint="eastAsia" w:ascii="Times New Roman" w:hAnsi="Times New Roman" w:eastAsia="黑体"/>
          <w:sz w:val="32"/>
          <w:szCs w:val="32"/>
        </w:rPr>
        <w:t>材料</w:t>
      </w:r>
    </w:p>
    <w:p w14:paraId="3CE1FF63">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ascii="Times New Roman" w:hAnsi="Times New Roman" w:eastAsia="楷体_GB2312" w:cs="仿宋_GB2312"/>
          <w:b/>
          <w:bCs/>
          <w:sz w:val="28"/>
          <w:szCs w:val="28"/>
        </w:rPr>
      </w:pPr>
      <w:r>
        <w:rPr>
          <w:rFonts w:hint="eastAsia" w:ascii="Times New Roman" w:hAnsi="Times New Roman" w:eastAsia="楷体_GB2312" w:cs="仿宋_GB2312"/>
          <w:b/>
          <w:bCs/>
          <w:sz w:val="28"/>
          <w:szCs w:val="28"/>
        </w:rPr>
        <w:t>（一）</w:t>
      </w:r>
      <w:r>
        <w:rPr>
          <w:rFonts w:hint="eastAsia" w:ascii="Times New Roman" w:hAnsi="Times New Roman" w:eastAsia="楷体_GB2312" w:cs="仿宋_GB2312"/>
          <w:b/>
          <w:bCs/>
          <w:sz w:val="28"/>
          <w:szCs w:val="28"/>
          <w:lang w:val="en-US" w:eastAsia="zh-CN"/>
        </w:rPr>
        <w:t>企业基本材料</w:t>
      </w:r>
    </w:p>
    <w:p w14:paraId="526D243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rPr>
      </w:pPr>
      <w:r>
        <w:rPr>
          <w:rFonts w:hint="eastAsia" w:ascii="Times New Roman" w:hAnsi="Times New Roman" w:eastAsia="仿宋_GB2312" w:cs="仿宋_GB2312"/>
          <w:b w:val="0"/>
          <w:bCs w:val="0"/>
          <w:sz w:val="28"/>
          <w:szCs w:val="28"/>
          <w:lang w:val="en-US" w:eastAsia="zh-CN"/>
        </w:rPr>
        <w:t>1.</w:t>
      </w:r>
      <w:r>
        <w:rPr>
          <w:rFonts w:hint="eastAsia" w:ascii="Times New Roman" w:hAnsi="Times New Roman" w:eastAsia="仿宋_GB2312" w:cs="仿宋_GB2312"/>
          <w:b w:val="0"/>
          <w:bCs w:val="0"/>
          <w:sz w:val="28"/>
          <w:szCs w:val="28"/>
        </w:rPr>
        <w:t>企业法人营业执照（副本）</w:t>
      </w:r>
      <w:r>
        <w:rPr>
          <w:rFonts w:hint="eastAsia" w:ascii="Times New Roman" w:hAnsi="Times New Roman" w:eastAsia="仿宋_GB2312" w:cs="仿宋_GB2312"/>
          <w:b w:val="0"/>
          <w:bCs w:val="0"/>
          <w:sz w:val="28"/>
          <w:szCs w:val="28"/>
          <w:lang w:eastAsia="zh-CN"/>
        </w:rPr>
        <w:t>扫描</w:t>
      </w:r>
      <w:r>
        <w:rPr>
          <w:rFonts w:hint="eastAsia" w:ascii="Times New Roman" w:hAnsi="Times New Roman" w:eastAsia="仿宋_GB2312" w:cs="仿宋_GB2312"/>
          <w:b w:val="0"/>
          <w:bCs w:val="0"/>
          <w:sz w:val="28"/>
          <w:szCs w:val="28"/>
        </w:rPr>
        <w:t>件；</w:t>
      </w:r>
    </w:p>
    <w:p w14:paraId="4B33CEC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rPr>
      </w:pPr>
      <w:r>
        <w:rPr>
          <w:rFonts w:hint="eastAsia" w:ascii="Times New Roman" w:hAnsi="Times New Roman" w:eastAsia="仿宋_GB2312" w:cs="仿宋_GB2312"/>
          <w:b w:val="0"/>
          <w:bCs w:val="0"/>
          <w:sz w:val="28"/>
          <w:szCs w:val="28"/>
          <w:lang w:val="en-US" w:eastAsia="zh-CN"/>
        </w:rPr>
        <w:t>2.</w:t>
      </w:r>
      <w:r>
        <w:rPr>
          <w:rFonts w:hint="eastAsia" w:ascii="Times New Roman" w:hAnsi="Times New Roman" w:eastAsia="仿宋_GB2312" w:cs="仿宋_GB2312"/>
          <w:b w:val="0"/>
          <w:bCs w:val="0"/>
          <w:sz w:val="28"/>
          <w:szCs w:val="28"/>
        </w:rPr>
        <w:t>企业法人身份证复印件；</w:t>
      </w:r>
    </w:p>
    <w:p w14:paraId="36A0F3B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rPr>
      </w:pPr>
      <w:r>
        <w:rPr>
          <w:rFonts w:hint="eastAsia" w:ascii="Times New Roman" w:hAnsi="Times New Roman" w:eastAsia="仿宋_GB2312" w:cs="仿宋_GB2312"/>
          <w:b w:val="0"/>
          <w:bCs w:val="0"/>
          <w:sz w:val="28"/>
          <w:szCs w:val="28"/>
          <w:lang w:val="en-US" w:eastAsia="zh-CN"/>
        </w:rPr>
        <w:t>3. 2021-2023</w:t>
      </w:r>
      <w:r>
        <w:rPr>
          <w:rFonts w:hint="eastAsia" w:ascii="Times New Roman" w:hAnsi="Times New Roman" w:eastAsia="仿宋_GB2312" w:cs="仿宋_GB2312"/>
          <w:b w:val="0"/>
          <w:bCs w:val="0"/>
          <w:sz w:val="28"/>
          <w:szCs w:val="28"/>
        </w:rPr>
        <w:t>年度审计报告；</w:t>
      </w:r>
    </w:p>
    <w:p w14:paraId="024C8EB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4.</w:t>
      </w:r>
      <w:r>
        <w:rPr>
          <w:rFonts w:hint="eastAsia" w:ascii="Times New Roman" w:hAnsi="Times New Roman" w:eastAsia="仿宋_GB2312" w:cs="仿宋_GB2312"/>
          <w:b w:val="0"/>
          <w:bCs w:val="0"/>
          <w:sz w:val="28"/>
          <w:szCs w:val="28"/>
        </w:rPr>
        <w:t>税务部门</w:t>
      </w:r>
      <w:r>
        <w:rPr>
          <w:rFonts w:hint="eastAsia" w:ascii="Times New Roman" w:hAnsi="Times New Roman" w:eastAsia="仿宋_GB2312" w:cs="仿宋_GB2312"/>
          <w:b w:val="0"/>
          <w:bCs w:val="0"/>
          <w:sz w:val="28"/>
          <w:szCs w:val="28"/>
          <w:lang w:eastAsia="zh-Hans"/>
        </w:rPr>
        <w:t>确认并每页加盖</w:t>
      </w:r>
      <w:r>
        <w:rPr>
          <w:rFonts w:hint="eastAsia" w:ascii="Times New Roman" w:hAnsi="Times New Roman" w:eastAsia="仿宋_GB2312" w:cs="仿宋_GB2312"/>
          <w:b w:val="0"/>
          <w:bCs w:val="0"/>
          <w:sz w:val="28"/>
          <w:szCs w:val="28"/>
        </w:rPr>
        <w:t>税务</w:t>
      </w:r>
      <w:r>
        <w:rPr>
          <w:rFonts w:hint="eastAsia" w:ascii="Times New Roman" w:hAnsi="Times New Roman" w:eastAsia="仿宋_GB2312" w:cs="仿宋_GB2312"/>
          <w:b w:val="0"/>
          <w:bCs w:val="0"/>
          <w:sz w:val="28"/>
          <w:szCs w:val="28"/>
          <w:lang w:eastAsia="zh-Hans"/>
        </w:rPr>
        <w:t>印章</w:t>
      </w:r>
      <w:r>
        <w:rPr>
          <w:rFonts w:hint="eastAsia" w:ascii="Times New Roman" w:hAnsi="Times New Roman" w:eastAsia="仿宋_GB2312" w:cs="仿宋_GB2312"/>
          <w:b w:val="0"/>
          <w:bCs w:val="0"/>
          <w:sz w:val="28"/>
          <w:szCs w:val="28"/>
        </w:rPr>
        <w:t>的</w:t>
      </w:r>
      <w:r>
        <w:rPr>
          <w:rFonts w:hint="eastAsia" w:ascii="Times New Roman" w:hAnsi="Times New Roman" w:eastAsia="仿宋_GB2312" w:cs="仿宋_GB2312"/>
          <w:b w:val="0"/>
          <w:bCs w:val="0"/>
          <w:sz w:val="28"/>
          <w:szCs w:val="28"/>
          <w:lang w:val="en-US" w:eastAsia="zh-CN"/>
        </w:rPr>
        <w:t>2021-2023</w:t>
      </w:r>
      <w:r>
        <w:rPr>
          <w:rFonts w:hint="eastAsia" w:ascii="Times New Roman" w:hAnsi="Times New Roman" w:eastAsia="仿宋_GB2312" w:cs="仿宋_GB2312"/>
          <w:b w:val="0"/>
          <w:bCs w:val="0"/>
          <w:sz w:val="28"/>
          <w:szCs w:val="28"/>
        </w:rPr>
        <w:t>年度企业所得税年度纳税申报表</w:t>
      </w:r>
      <w:r>
        <w:rPr>
          <w:rFonts w:hint="eastAsia" w:ascii="Times New Roman" w:hAnsi="Times New Roman" w:eastAsia="仿宋_GB2312" w:cs="仿宋_GB2312"/>
          <w:b w:val="0"/>
          <w:bCs w:val="0"/>
          <w:sz w:val="28"/>
          <w:szCs w:val="28"/>
          <w:lang w:val="en-US" w:eastAsia="zh-CN"/>
        </w:rPr>
        <w:t>；</w:t>
      </w:r>
    </w:p>
    <w:p w14:paraId="4B1F64A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5.2021-2023</w:t>
      </w:r>
      <w:r>
        <w:rPr>
          <w:rFonts w:hint="eastAsia" w:ascii="Times New Roman" w:hAnsi="Times New Roman" w:eastAsia="仿宋_GB2312" w:cs="仿宋_GB2312"/>
          <w:b w:val="0"/>
          <w:bCs w:val="0"/>
          <w:sz w:val="28"/>
          <w:szCs w:val="28"/>
        </w:rPr>
        <w:t>年</w:t>
      </w:r>
      <w:r>
        <w:rPr>
          <w:rFonts w:hint="eastAsia" w:ascii="Times New Roman" w:hAnsi="Times New Roman" w:eastAsia="仿宋_GB2312" w:cs="仿宋_GB2312"/>
          <w:b w:val="0"/>
          <w:bCs w:val="0"/>
          <w:sz w:val="28"/>
          <w:szCs w:val="28"/>
          <w:lang w:val="en-US" w:eastAsia="zh-CN"/>
        </w:rPr>
        <w:t>完税证明；</w:t>
      </w:r>
    </w:p>
    <w:p w14:paraId="1215104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6.2023年度纳税信用等级B级（含）以上证明文件；</w:t>
      </w:r>
    </w:p>
    <w:p w14:paraId="32082DD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7.信用中国官网-法人和非法人组织公共信用信息报告。</w:t>
      </w:r>
    </w:p>
    <w:p w14:paraId="71283E42">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rPr>
        <w:t>（</w:t>
      </w:r>
      <w:r>
        <w:rPr>
          <w:rFonts w:hint="eastAsia" w:ascii="Times New Roman" w:hAnsi="Times New Roman" w:eastAsia="楷体_GB2312" w:cs="仿宋_GB2312"/>
          <w:b/>
          <w:bCs/>
          <w:sz w:val="28"/>
          <w:szCs w:val="28"/>
          <w:lang w:val="en-US" w:eastAsia="zh-CN"/>
        </w:rPr>
        <w:t>二</w:t>
      </w:r>
      <w:r>
        <w:rPr>
          <w:rFonts w:hint="eastAsia" w:ascii="Times New Roman" w:hAnsi="Times New Roman" w:eastAsia="楷体_GB2312" w:cs="仿宋_GB2312"/>
          <w:b/>
          <w:bCs/>
          <w:sz w:val="28"/>
          <w:szCs w:val="28"/>
        </w:rPr>
        <w:t>）</w:t>
      </w:r>
      <w:r>
        <w:rPr>
          <w:rFonts w:hint="eastAsia" w:ascii="Times New Roman" w:hAnsi="Times New Roman" w:eastAsia="楷体_GB2312" w:cs="仿宋_GB2312"/>
          <w:b/>
          <w:bCs/>
          <w:sz w:val="28"/>
          <w:szCs w:val="28"/>
          <w:lang w:val="en-US" w:eastAsia="zh-CN"/>
        </w:rPr>
        <w:t>企业数字化转型发展情况材料</w:t>
      </w:r>
    </w:p>
    <w:p w14:paraId="7D0F03E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1.2021-2023年企业数字化转型投资明细汇总表；</w:t>
      </w:r>
    </w:p>
    <w:p w14:paraId="6C3F799C">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2.与数字化转型投资明细汇总表逐项对应的合同及发票；</w:t>
      </w:r>
    </w:p>
    <w:p w14:paraId="48B0088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3.技术装备、软件检测报告等关键技术装备、工业软件须安全可控证明文件；</w:t>
      </w:r>
    </w:p>
    <w:p w14:paraId="5007EA1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4.项目建设情况说明（包括项目建设内容、运行情况），租赁合同或房产证明，企业相关建设场地、设备投产的图片，设备、软件的购买发票合同、发票等。</w:t>
      </w:r>
    </w:p>
    <w:p w14:paraId="396DA79A">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lang w:val="en-US" w:eastAsia="zh-CN"/>
        </w:rPr>
        <w:t>（三）企业其他证明材料</w:t>
      </w:r>
    </w:p>
    <w:p w14:paraId="7586B1E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highlight w:val="none"/>
          <w:lang w:val="en-US" w:eastAsia="zh-CN"/>
        </w:rPr>
      </w:pPr>
      <w:r>
        <w:rPr>
          <w:rFonts w:hint="eastAsia" w:ascii="Times New Roman" w:hAnsi="Times New Roman" w:eastAsia="仿宋_GB2312" w:cs="仿宋_GB2312"/>
          <w:b w:val="0"/>
          <w:bCs w:val="0"/>
          <w:sz w:val="28"/>
          <w:szCs w:val="28"/>
          <w:highlight w:val="none"/>
          <w:lang w:val="en-US" w:eastAsia="zh-CN"/>
        </w:rPr>
        <w:t>1.项目方案无知识产权纠纷承诺书；（附件4-1）</w:t>
      </w:r>
    </w:p>
    <w:p w14:paraId="7519323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2.区县级或以上应急管理、生态环境、市场监管、税务部门出具的无违法违规证明；</w:t>
      </w:r>
    </w:p>
    <w:p w14:paraId="20AF261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highlight w:val="none"/>
          <w:lang w:val="en-US" w:eastAsia="zh-CN"/>
        </w:rPr>
      </w:pPr>
      <w:r>
        <w:rPr>
          <w:rFonts w:hint="eastAsia" w:ascii="Times New Roman" w:hAnsi="Times New Roman" w:eastAsia="仿宋_GB2312" w:cs="仿宋_GB2312"/>
          <w:b w:val="0"/>
          <w:bCs w:val="0"/>
          <w:sz w:val="28"/>
          <w:szCs w:val="28"/>
          <w:highlight w:val="none"/>
          <w:lang w:val="en-US" w:eastAsia="zh-CN"/>
        </w:rPr>
        <w:t>3.申报企业愿意主动配合开展现场评估和宣传总结，积极推广典型经验的承诺书；（附件4-2）</w:t>
      </w:r>
    </w:p>
    <w:p w14:paraId="49EE802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highlight w:val="none"/>
          <w:lang w:val="en-US" w:eastAsia="zh-CN"/>
        </w:rPr>
      </w:pPr>
      <w:r>
        <w:rPr>
          <w:rFonts w:hint="eastAsia" w:ascii="Times New Roman" w:hAnsi="Times New Roman" w:eastAsia="仿宋_GB2312" w:cs="仿宋_GB2312"/>
          <w:b w:val="0"/>
          <w:bCs w:val="0"/>
          <w:sz w:val="28"/>
          <w:szCs w:val="28"/>
          <w:highlight w:val="none"/>
          <w:lang w:val="en-US" w:eastAsia="zh-CN"/>
        </w:rPr>
        <w:t>4.申报企业责任声明；（附件4-3）</w:t>
      </w:r>
    </w:p>
    <w:p w14:paraId="53D828D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5.推广效果应用证明，如经应用单位盖章的使用证明；社会影响力证明，如为重点行业部门和地方政府提供管理支撑、重大活动保障相关证明；服务能力证明，如服务资质证明、合作资源相关情况等；</w:t>
      </w:r>
    </w:p>
    <w:p w14:paraId="11DD2AD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bCs/>
          <w:sz w:val="28"/>
          <w:szCs w:val="28"/>
          <w:lang w:val="en-US" w:eastAsia="zh-CN"/>
        </w:rPr>
      </w:pPr>
      <w:r>
        <w:rPr>
          <w:rFonts w:hint="eastAsia" w:ascii="Times New Roman" w:hAnsi="Times New Roman" w:eastAsia="仿宋_GB2312" w:cs="仿宋_GB2312"/>
          <w:b w:val="0"/>
          <w:bCs w:val="0"/>
          <w:sz w:val="28"/>
          <w:szCs w:val="28"/>
          <w:lang w:val="en-US" w:eastAsia="zh-CN"/>
        </w:rPr>
        <w:t>6.企业在全国或自治区数字领域大赛、项目获得相关荣誉（在有效期内）证明；企业代表在全国或自治区数字经济相关会议上有重要发言证明，提供现场发言的新闻稿或视频截图等证明文件，企业代表的社保缴纳证明；企业员工因在数字化领域有突出表现而获得个人奖项、荣誉等，提供获得的奖项、荣誉的官方证明文件，员工介绍（包括员工担任的职务，主要工作内容，职业经历等），员工社保缴纳证明；企业其他荣誉证明材料；政府扶持及项目获奖情况。</w:t>
      </w:r>
      <w:r>
        <w:rPr>
          <w:rFonts w:hint="eastAsia" w:ascii="Times New Roman" w:hAnsi="Times New Roman" w:eastAsia="仿宋_GB2312" w:cs="仿宋_GB2312"/>
          <w:b w:val="0"/>
          <w:bCs w:val="0"/>
          <w:color w:val="FF0000"/>
          <w:sz w:val="28"/>
          <w:szCs w:val="28"/>
          <w:lang w:val="en-US" w:eastAsia="zh-CN"/>
        </w:rPr>
        <w:t>（非必备）</w:t>
      </w:r>
    </w:p>
    <w:p w14:paraId="4993B3B8">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ascii="Times New Roman" w:hAnsi="Times New Roman" w:eastAsia="黑体"/>
          <w:sz w:val="32"/>
          <w:szCs w:val="32"/>
        </w:rPr>
      </w:pPr>
      <w:r>
        <w:rPr>
          <w:rFonts w:hint="eastAsia" w:ascii="Times New Roman" w:hAnsi="Times New Roman" w:eastAsia="黑体"/>
          <w:sz w:val="32"/>
          <w:szCs w:val="32"/>
          <w:lang w:val="en-US" w:eastAsia="zh-CN"/>
        </w:rPr>
        <w:t>四</w:t>
      </w:r>
      <w:r>
        <w:rPr>
          <w:rFonts w:hint="eastAsia" w:ascii="Times New Roman" w:hAnsi="Times New Roman" w:eastAsia="黑体"/>
          <w:sz w:val="32"/>
          <w:szCs w:val="32"/>
        </w:rPr>
        <w:t>、</w:t>
      </w:r>
      <w:r>
        <w:rPr>
          <w:rFonts w:hint="eastAsia" w:ascii="黑体" w:hAnsi="黑体" w:eastAsia="黑体" w:cs="黑体"/>
          <w:color w:val="auto"/>
          <w:sz w:val="32"/>
          <w:szCs w:val="32"/>
          <w:highlight w:val="none"/>
        </w:rPr>
        <w:t>申报</w:t>
      </w:r>
      <w:r>
        <w:rPr>
          <w:rFonts w:hint="eastAsia" w:ascii="黑体" w:hAnsi="黑体" w:eastAsia="黑体" w:cs="黑体"/>
          <w:color w:val="auto"/>
          <w:sz w:val="32"/>
          <w:szCs w:val="32"/>
          <w:highlight w:val="none"/>
          <w:lang w:val="en-US" w:eastAsia="zh-CN"/>
        </w:rPr>
        <w:t>内容证明</w:t>
      </w:r>
      <w:r>
        <w:rPr>
          <w:rFonts w:hint="eastAsia" w:ascii="黑体" w:hAnsi="黑体" w:eastAsia="黑体" w:cs="黑体"/>
          <w:color w:val="auto"/>
          <w:sz w:val="32"/>
          <w:szCs w:val="32"/>
          <w:highlight w:val="none"/>
        </w:rPr>
        <w:t>材料</w:t>
      </w:r>
      <w:r>
        <w:rPr>
          <w:rFonts w:hint="eastAsia" w:ascii="黑体" w:hAnsi="黑体" w:eastAsia="黑体" w:cs="黑体"/>
          <w:color w:val="FF0000"/>
          <w:sz w:val="32"/>
          <w:szCs w:val="32"/>
          <w:highlight w:val="none"/>
          <w:lang w:eastAsia="zh-CN"/>
        </w:rPr>
        <w:t>（</w:t>
      </w:r>
      <w:r>
        <w:rPr>
          <w:rFonts w:hint="eastAsia" w:ascii="黑体" w:hAnsi="黑体" w:eastAsia="黑体" w:cs="黑体"/>
          <w:color w:val="FF0000"/>
          <w:sz w:val="32"/>
          <w:szCs w:val="32"/>
          <w:highlight w:val="none"/>
          <w:lang w:val="en-US" w:eastAsia="zh-CN"/>
        </w:rPr>
        <w:t>根据企业“申报内容”提供</w:t>
      </w:r>
      <w:r>
        <w:rPr>
          <w:rFonts w:hint="eastAsia" w:ascii="黑体" w:hAnsi="黑体" w:eastAsia="黑体" w:cs="黑体"/>
          <w:color w:val="FF0000"/>
          <w:sz w:val="32"/>
          <w:szCs w:val="32"/>
          <w:highlight w:val="none"/>
          <w:lang w:eastAsia="zh-CN"/>
        </w:rPr>
        <w:t>）</w:t>
      </w:r>
    </w:p>
    <w:p w14:paraId="757C865F">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lang w:val="en-US" w:eastAsia="zh-CN"/>
        </w:rPr>
        <w:t>（一）突破新技术</w:t>
      </w:r>
    </w:p>
    <w:p w14:paraId="77B6FC2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1.企业新技术水平评估报告，详细阐述新技术的基本原理、技术优势、技术水平、市场应用、现有技术对比分析等；</w:t>
      </w:r>
    </w:p>
    <w:p w14:paraId="05BA2A4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2.基于新技术获得授权且在有效期的发明专利、集成电路布图设计专有权、实用新型专利、计算机软件著作权等；</w:t>
      </w:r>
    </w:p>
    <w:p w14:paraId="3A19A57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3.第三方机构或企业内部测试部门针对新技术、新产品（服务）形成技术测试报告或产品检测报告，包含性能指标、稳定性、安全性等方面；</w:t>
      </w:r>
    </w:p>
    <w:p w14:paraId="6575B9A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4.相关服务协议和发票的复印件：新技术、新产品（服务）实际应用的成功案例和客户反馈，包括应用场景、实施过程、取得的效果以及客户的满意度等。</w:t>
      </w:r>
    </w:p>
    <w:p w14:paraId="31931190">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lang w:val="en-US" w:eastAsia="zh-CN"/>
        </w:rPr>
        <w:t>（二）升级新产业</w:t>
      </w:r>
    </w:p>
    <w:p w14:paraId="1FB577A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1.企业数字化转型项目建设方案或可行性研究报告，包括产业化实施路径、产品开发、迭代升级、应用推广和服务运营模式等；</w:t>
      </w:r>
    </w:p>
    <w:p w14:paraId="3B91A34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2.产业智转数改等方面获得授权且在有效期的发明专利、集成电路布图设计专有权、实用新型专利、计算机软件著作权等；</w:t>
      </w:r>
    </w:p>
    <w:p w14:paraId="6455C08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3.在西藏自治区工业互联网公共服务平台（网址如下：https://www.xzgyhlwggfwpt.cn/cms/）完成数字化水平免费自测且达到二级及以上等证明材料；</w:t>
      </w:r>
    </w:p>
    <w:p w14:paraId="1093D26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4.服务或带动上下游产业数字化发展情况，需提供相关服务协议和发票的复印件。</w:t>
      </w:r>
    </w:p>
    <w:p w14:paraId="6805B834">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lang w:val="en-US" w:eastAsia="zh-CN"/>
        </w:rPr>
        <w:t>（三）培育新业态</w:t>
      </w:r>
    </w:p>
    <w:p w14:paraId="337F09D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1.技术创新、应用创新等方面获得授权且在有效期的发明专利、集成电路布图设计专有权、实用新型专利、计算机软件著作权等；</w:t>
      </w:r>
    </w:p>
    <w:p w14:paraId="2C42985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2.企业构建新业态体系的详细方案，包括新业态的定义、范围、构成要素、发展路径及预期效果等；</w:t>
      </w:r>
    </w:p>
    <w:p w14:paraId="3813F11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3.企业在新业态实施过程中的成效报告，包括市场接受度、经济社会效益及对企业整体发展推动作用等，并提供具体数据和案例；</w:t>
      </w:r>
    </w:p>
    <w:p w14:paraId="74BDB0E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4.与产业链上下游企业、科研机构、高校等合作伙伴签订的合作协议，证明企业在构建新业态体系过程中得到了广泛的支持和合作。</w:t>
      </w:r>
    </w:p>
    <w:p w14:paraId="1BA4A8DB">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Times New Roman" w:hAnsi="Times New Roman" w:eastAsia="楷体_GB2312" w:cs="仿宋_GB2312"/>
          <w:b/>
          <w:bCs/>
          <w:sz w:val="28"/>
          <w:szCs w:val="28"/>
          <w:lang w:val="en-US" w:eastAsia="zh-CN"/>
        </w:rPr>
      </w:pPr>
      <w:r>
        <w:rPr>
          <w:rFonts w:hint="eastAsia" w:ascii="Times New Roman" w:hAnsi="Times New Roman" w:eastAsia="楷体_GB2312" w:cs="仿宋_GB2312"/>
          <w:b/>
          <w:bCs/>
          <w:sz w:val="28"/>
          <w:szCs w:val="28"/>
          <w:lang w:val="en-US" w:eastAsia="zh-CN"/>
        </w:rPr>
        <w:t>（四）推广新模式</w:t>
      </w:r>
    </w:p>
    <w:p w14:paraId="4C24881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1.提供技术方案，包括方案设计、成功因素、实施过程、效果评估等，以及在新模式中云计算、大数据、人工智能等技术应用情况；</w:t>
      </w:r>
    </w:p>
    <w:p w14:paraId="62DFD49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2.提供成功应用新模式的企业案例，包括互联网+平台的B2B、B2C、O2O、远程服务、共享经济等服务模式，并提供相关的合同和发票的复印件；</w:t>
      </w:r>
    </w:p>
    <w:p w14:paraId="79928A2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val="0"/>
          <w:bCs w:val="0"/>
          <w:sz w:val="28"/>
          <w:szCs w:val="28"/>
          <w:lang w:val="en-US" w:eastAsia="zh-CN"/>
        </w:rPr>
      </w:pPr>
      <w:r>
        <w:rPr>
          <w:rFonts w:hint="eastAsia" w:ascii="Times New Roman" w:hAnsi="Times New Roman" w:eastAsia="仿宋_GB2312" w:cs="仿宋_GB2312"/>
          <w:b w:val="0"/>
          <w:bCs w:val="0"/>
          <w:sz w:val="28"/>
          <w:szCs w:val="28"/>
          <w:lang w:val="en-US" w:eastAsia="zh-CN"/>
        </w:rPr>
        <w:t>3.相关合作协议与项目合同复印件：包括与互联网平台、技术提供商、产业链上下游企业等合作伙伴签订的合作协议和项目合同，证明企业在推广新模式过程中构建合作伙伴网络；</w:t>
      </w:r>
    </w:p>
    <w:p w14:paraId="478A681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Times New Roman" w:hAnsi="Times New Roman" w:eastAsia="仿宋_GB2312" w:cs="仿宋_GB2312"/>
          <w:b/>
          <w:bCs/>
          <w:sz w:val="28"/>
          <w:szCs w:val="28"/>
          <w:lang w:val="en-US" w:eastAsia="zh-CN"/>
        </w:rPr>
      </w:pPr>
      <w:r>
        <w:rPr>
          <w:rFonts w:hint="eastAsia" w:ascii="Times New Roman" w:hAnsi="Times New Roman" w:eastAsia="仿宋_GB2312" w:cs="仿宋_GB2312"/>
          <w:b w:val="0"/>
          <w:bCs w:val="0"/>
          <w:sz w:val="28"/>
          <w:szCs w:val="28"/>
          <w:lang w:val="en-US" w:eastAsia="zh-CN"/>
        </w:rPr>
        <w:t>4.提供新模式总结报告：包括推动跨界融合、平台生态构建等经验和成果，以及各参与方的角色定位、合作模式、利益分配机制等。</w:t>
      </w:r>
    </w:p>
    <w:p w14:paraId="0AC792A9">
      <w:pPr>
        <w:spacing w:line="576" w:lineRule="exact"/>
        <w:ind w:firstLine="560" w:firstLineChars="200"/>
        <w:rPr>
          <w:rFonts w:hint="eastAsia" w:ascii="Times New Roman" w:hAnsi="Times New Roman" w:eastAsia="仿宋_GB2312" w:cs="仿宋_GB2312"/>
          <w:color w:val="C00000"/>
          <w:sz w:val="28"/>
          <w:szCs w:val="28"/>
        </w:rPr>
      </w:pPr>
    </w:p>
    <w:p w14:paraId="3341A831">
      <w:pPr>
        <w:spacing w:line="576" w:lineRule="exact"/>
        <w:ind w:left="561"/>
        <w:rPr>
          <w:rFonts w:hint="eastAsia" w:ascii="Times New Roman" w:hAnsi="Times New Roman" w:eastAsia="仿宋_GB2312" w:cs="仿宋_GB2312"/>
          <w:b/>
          <w:bCs/>
          <w:sz w:val="28"/>
          <w:szCs w:val="28"/>
          <w:lang w:val="en-US" w:eastAsia="zh-CN"/>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1064EEA0-C64D-4D7B-BC3F-C0D7D42ABAEB}"/>
  </w:font>
  <w:font w:name="黑体">
    <w:panose1 w:val="02010609060101010101"/>
    <w:charset w:val="86"/>
    <w:family w:val="auto"/>
    <w:pitch w:val="default"/>
    <w:sig w:usb0="800002BF" w:usb1="38CF7CFA" w:usb2="00000016" w:usb3="00000000" w:csb0="00040001" w:csb1="00000000"/>
    <w:embedRegular r:id="rId2" w:fontKey="{D7395A91-9271-45B1-99F1-12B7E192B1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3" w:fontKey="{3E428C7D-9ACD-4619-B108-F10F9BA11F7B}"/>
  </w:font>
  <w:font w:name="Cambria">
    <w:panose1 w:val="02040503050406030204"/>
    <w:charset w:val="00"/>
    <w:family w:val="roman"/>
    <w:pitch w:val="default"/>
    <w:sig w:usb0="E00006FF" w:usb1="400004FF" w:usb2="00000000" w:usb3="00000000" w:csb0="2000019F" w:csb1="00000000"/>
    <w:embedRegular r:id="rId4" w:fontKey="{93BE7D1B-49F4-4C57-B9DF-031751868424}"/>
  </w:font>
  <w:font w:name="方正黑体_GBK">
    <w:altName w:val="微软雅黑"/>
    <w:panose1 w:val="03000509000000000000"/>
    <w:charset w:val="86"/>
    <w:family w:val="auto"/>
    <w:pitch w:val="default"/>
    <w:sig w:usb0="00000000" w:usb1="00000000" w:usb2="00000000" w:usb3="00000000" w:csb0="00040000" w:csb1="00000000"/>
    <w:embedRegular r:id="rId5" w:fontKey="{9EC71F48-3548-4945-8E25-472ED2BDD2EE}"/>
  </w:font>
  <w:font w:name="方正小标宋_GBK">
    <w:panose1 w:val="02000000000000000000"/>
    <w:charset w:val="86"/>
    <w:family w:val="auto"/>
    <w:pitch w:val="default"/>
    <w:sig w:usb0="A00002BF" w:usb1="38CF7CFA" w:usb2="00082016" w:usb3="00000000" w:csb0="00040001" w:csb1="00000000"/>
    <w:embedRegular r:id="rId6" w:fontKey="{DFE4770F-7E45-4184-9949-5305736C7E1A}"/>
  </w:font>
  <w:font w:name="方正小标宋简体">
    <w:panose1 w:val="02000000000000000000"/>
    <w:charset w:val="86"/>
    <w:family w:val="auto"/>
    <w:pitch w:val="default"/>
    <w:sig w:usb0="A00002BF" w:usb1="184F6CFA" w:usb2="00000012" w:usb3="00000000" w:csb0="00040001" w:csb1="00000000"/>
    <w:embedRegular r:id="rId7" w:fontKey="{042E230A-A448-437D-A5E3-965D6599E25F}"/>
  </w:font>
  <w:font w:name="仿宋_GB2312">
    <w:panose1 w:val="02010609030101010101"/>
    <w:charset w:val="86"/>
    <w:family w:val="modern"/>
    <w:pitch w:val="default"/>
    <w:sig w:usb0="00000001" w:usb1="080E0000" w:usb2="00000000" w:usb3="00000000" w:csb0="00040000" w:csb1="00000000"/>
    <w:embedRegular r:id="rId8" w:fontKey="{A9438AEA-0FDE-44A0-AF5A-E9FA09B77496}"/>
  </w:font>
  <w:font w:name="CESI黑体-GB2312">
    <w:altName w:val="黑体"/>
    <w:panose1 w:val="02000500000000000000"/>
    <w:charset w:val="86"/>
    <w:family w:val="auto"/>
    <w:pitch w:val="default"/>
    <w:sig w:usb0="00000000" w:usb1="00000000" w:usb2="00000012" w:usb3="00000000" w:csb0="0004000F" w:csb1="00000000"/>
    <w:embedRegular r:id="rId9" w:fontKey="{5E52098F-78C0-45E0-808C-E9B854C212D0}"/>
  </w:font>
  <w:font w:name="CESI仿宋-GB2312">
    <w:altName w:val="仿宋"/>
    <w:panose1 w:val="02000500000000000000"/>
    <w:charset w:val="86"/>
    <w:family w:val="auto"/>
    <w:pitch w:val="default"/>
    <w:sig w:usb0="00000000" w:usb1="00000000" w:usb2="00000010" w:usb3="00000000" w:csb0="0004000F" w:csb1="00000000"/>
    <w:embedRegular r:id="rId10" w:fontKey="{550E018D-7B40-4060-86D1-C806FBB5143F}"/>
  </w:font>
  <w:font w:name="楷体_GB2312">
    <w:panose1 w:val="02010609030101010101"/>
    <w:charset w:val="86"/>
    <w:family w:val="modern"/>
    <w:pitch w:val="default"/>
    <w:sig w:usb0="00000001" w:usb1="080E0000" w:usb2="00000000" w:usb3="00000000" w:csb0="00040000" w:csb1="00000000"/>
    <w:embedRegular r:id="rId11" w:fontKey="{C0452C0D-3068-421A-BFF0-2A5A3BB87E28}"/>
  </w:font>
  <w:font w:name="Wingdings 2">
    <w:panose1 w:val="05020102010507070707"/>
    <w:charset w:val="02"/>
    <w:family w:val="roman"/>
    <w:pitch w:val="default"/>
    <w:sig w:usb0="00000000" w:usb1="00000000" w:usb2="00000000" w:usb3="00000000" w:csb0="80000000" w:csb1="00000000"/>
    <w:embedRegular r:id="rId12" w:fontKey="{9E41B38A-45CE-4467-842B-6F52672CB8D9}"/>
  </w:font>
  <w:font w:name="仿宋">
    <w:panose1 w:val="02010609060101010101"/>
    <w:charset w:val="86"/>
    <w:family w:val="modern"/>
    <w:pitch w:val="default"/>
    <w:sig w:usb0="800002BF" w:usb1="38CF7CFA" w:usb2="00000016" w:usb3="00000000" w:csb0="00040001" w:csb1="00000000"/>
    <w:embedRegular r:id="rId13" w:fontKey="{077A3EE2-699C-44AE-B108-A77BA8120B1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23B63">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D2B94C">
                          <w:pPr>
                            <w:pStyle w:val="10"/>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2D2B94C">
                    <w:pPr>
                      <w:pStyle w:val="10"/>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03A21"/>
    <w:multiLevelType w:val="singleLevel"/>
    <w:tmpl w:val="14603A2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WYwOTYwNDMwNTAxZWQ1NzU2NDFlNDYzYTRiMmIifQ=="/>
  </w:docVars>
  <w:rsids>
    <w:rsidRoot w:val="013F747B"/>
    <w:rsid w:val="013F747B"/>
    <w:rsid w:val="02A05554"/>
    <w:rsid w:val="05D215EF"/>
    <w:rsid w:val="07001D71"/>
    <w:rsid w:val="07573123"/>
    <w:rsid w:val="0B585C28"/>
    <w:rsid w:val="0BF920BF"/>
    <w:rsid w:val="0E8F0C44"/>
    <w:rsid w:val="0EA679FE"/>
    <w:rsid w:val="0EBC6DE0"/>
    <w:rsid w:val="124416D6"/>
    <w:rsid w:val="17DE7A55"/>
    <w:rsid w:val="18506F56"/>
    <w:rsid w:val="189F1092"/>
    <w:rsid w:val="1E480C43"/>
    <w:rsid w:val="20DB7785"/>
    <w:rsid w:val="21C53919"/>
    <w:rsid w:val="2374178C"/>
    <w:rsid w:val="243D5CE1"/>
    <w:rsid w:val="289816D6"/>
    <w:rsid w:val="28A51128"/>
    <w:rsid w:val="2CC670B4"/>
    <w:rsid w:val="2E274CB9"/>
    <w:rsid w:val="2EE953ED"/>
    <w:rsid w:val="33657127"/>
    <w:rsid w:val="34B05076"/>
    <w:rsid w:val="37E73F95"/>
    <w:rsid w:val="38414725"/>
    <w:rsid w:val="38F10CF7"/>
    <w:rsid w:val="3B36794F"/>
    <w:rsid w:val="3BD11425"/>
    <w:rsid w:val="3C6872CD"/>
    <w:rsid w:val="3D9A694F"/>
    <w:rsid w:val="3F397165"/>
    <w:rsid w:val="40F02EDD"/>
    <w:rsid w:val="44D01AF3"/>
    <w:rsid w:val="46060D17"/>
    <w:rsid w:val="464C67A3"/>
    <w:rsid w:val="473E6AE6"/>
    <w:rsid w:val="4A916DAC"/>
    <w:rsid w:val="4B253B21"/>
    <w:rsid w:val="52960585"/>
    <w:rsid w:val="5340075C"/>
    <w:rsid w:val="597A34B1"/>
    <w:rsid w:val="59B06B11"/>
    <w:rsid w:val="5C243387"/>
    <w:rsid w:val="62F87A8C"/>
    <w:rsid w:val="634E4F0A"/>
    <w:rsid w:val="639D6153"/>
    <w:rsid w:val="6A244B48"/>
    <w:rsid w:val="6C6F0987"/>
    <w:rsid w:val="6E1A224B"/>
    <w:rsid w:val="712A1A57"/>
    <w:rsid w:val="71A15F56"/>
    <w:rsid w:val="73B441DD"/>
    <w:rsid w:val="77B23127"/>
    <w:rsid w:val="78295597"/>
    <w:rsid w:val="7A760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5">
    <w:name w:val="heading 2"/>
    <w:basedOn w:val="1"/>
    <w:next w:val="1"/>
    <w:unhideWhenUsed/>
    <w:qFormat/>
    <w:uiPriority w:val="0"/>
    <w:pPr>
      <w:topLinePunct/>
      <w:spacing w:line="576" w:lineRule="exact"/>
      <w:ind w:firstLine="640" w:firstLineChars="200"/>
      <w:outlineLvl w:val="1"/>
    </w:pPr>
    <w:rPr>
      <w:rFonts w:ascii="Cambria" w:hAnsi="Cambria" w:eastAsia="方正黑体_GBK" w:cs="Arial"/>
      <w:bCs/>
      <w:snapToGrid w:val="0"/>
      <w:color w:val="000000"/>
      <w:sz w:val="32"/>
      <w:szCs w:val="32"/>
      <w:lang w:eastAsia="en-US"/>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2"/>
    <w:qFormat/>
    <w:uiPriority w:val="0"/>
    <w:pPr>
      <w:ind w:left="420" w:leftChars="200"/>
    </w:p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9">
    <w:name w:val="Plain Text"/>
    <w:basedOn w:val="1"/>
    <w:next w:val="1"/>
    <w:qFormat/>
    <w:uiPriority w:val="0"/>
    <w:rPr>
      <w:rFonts w:ascii="宋体" w:cs="Courier New"/>
      <w:szCs w:val="21"/>
      <w:lang w:bidi="ar-SA"/>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5329</Words>
  <Characters>5562</Characters>
  <Lines>0</Lines>
  <Paragraphs>0</Paragraphs>
  <TotalTime>9</TotalTime>
  <ScaleCrop>false</ScaleCrop>
  <LinksUpToDate>false</LinksUpToDate>
  <CharactersWithSpaces>5977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2024-06-05T08:28:00Z</dcterms:created>
  <dc:creator>木子</dc:creator>
  <cp:lastModifiedBy>Norrrrrrth</cp:lastModifiedBy>
  <dcterms:modified xsi:type="dcterms:W3CDTF">2024-10-17T04:40:22Z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2A50344F68144FA0A7DCB7FF1764404B_11</vt:lpwstr>
  </property>
</Properties>
</file>