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3B9217A">
      <w:pPr>
        <w:suppressAutoHyphens/>
        <w:bidi w:val="0"/>
        <w:rPr>
          <w:rFonts w:hint="default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</w:pPr>
      <w:r>
        <w:rPr>
          <w:rFonts w:hint="eastAsia" w:ascii="方正黑体_GBK" w:hAnsi="方正黑体_GBK" w:eastAsia="方正黑体_GBK" w:cs="方正黑体_GBK"/>
          <w:color w:val="auto"/>
          <w:sz w:val="32"/>
          <w:szCs w:val="32"/>
          <w:lang w:val="en-US" w:eastAsia="zh-CN"/>
        </w:rPr>
        <w:t>附件6</w:t>
      </w:r>
    </w:p>
    <w:p w14:paraId="34294A8C"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2"/>
          <w:szCs w:val="32"/>
          <w:lang w:val="en-US" w:eastAsia="zh-CN"/>
        </w:rPr>
        <w:t>企业线上注册、项目申报及数字化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b/>
          <w:bCs/>
          <w:sz w:val="32"/>
          <w:szCs w:val="32"/>
          <w:lang w:val="en-US" w:eastAsia="zh-CN"/>
        </w:rPr>
        <w:t>评估诊断流程</w:t>
      </w:r>
    </w:p>
    <w:p w14:paraId="0BA0237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textAlignment w:val="auto"/>
        <w:rPr>
          <w:rFonts w:hint="eastAsia" w:ascii="黑体" w:hAnsi="黑体" w:eastAsia="黑体" w:cs="黑体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0"/>
          <w:szCs w:val="30"/>
          <w:lang w:val="en-US" w:eastAsia="zh-CN"/>
        </w:rPr>
        <w:t>企业注册</w:t>
      </w:r>
    </w:p>
    <w:p w14:paraId="394C07E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600" w:firstLineChars="200"/>
        <w:jc w:val="both"/>
        <w:textAlignment w:val="auto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点击网址进入西藏自治区工业互联网公共服务平台（https://www.xzgyhlwggfwpt.cn/cms/），建议使用</w:t>
      </w:r>
      <w:r>
        <w:rPr>
          <w:rFonts w:hint="eastAsia"/>
          <w:color w:val="FF0000"/>
          <w:sz w:val="30"/>
          <w:szCs w:val="30"/>
          <w:lang w:val="en-US" w:eastAsia="zh-CN"/>
        </w:rPr>
        <w:t>谷歌浏览器</w:t>
      </w:r>
      <w:r>
        <w:rPr>
          <w:rFonts w:hint="eastAsia"/>
          <w:sz w:val="30"/>
          <w:szCs w:val="30"/>
          <w:lang w:val="en-US" w:eastAsia="zh-CN"/>
        </w:rPr>
        <w:t>，点击右上角“注册”进入注册界面，按要求填写相关信息，其中</w:t>
      </w:r>
      <w:r>
        <w:rPr>
          <w:rFonts w:hint="eastAsia"/>
          <w:color w:val="FF0000"/>
          <w:sz w:val="30"/>
          <w:szCs w:val="30"/>
          <w:lang w:val="en-US" w:eastAsia="zh-CN"/>
        </w:rPr>
        <w:t>“登录账号”名称统一填写为企业公司名称</w:t>
      </w:r>
      <w:r>
        <w:rPr>
          <w:rFonts w:hint="eastAsia"/>
          <w:sz w:val="30"/>
          <w:szCs w:val="30"/>
          <w:lang w:val="en-US" w:eastAsia="zh-CN"/>
        </w:rPr>
        <w:t>，密码可自行设置，账号注册后提交审核并联系平台审核人员。</w:t>
      </w:r>
    </w:p>
    <w:p w14:paraId="3374729C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2405" cy="20986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t="12161" b="994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8E233">
      <w:pPr>
        <w:widowControl w:val="0"/>
        <w:numPr>
          <w:ilvl w:val="0"/>
          <w:numId w:val="0"/>
        </w:numPr>
        <w:jc w:val="both"/>
      </w:pPr>
    </w:p>
    <w:p w14:paraId="47ADAD11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5420" cy="3529330"/>
            <wp:effectExtent l="0" t="0" r="1143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52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E859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eastAsia" w:ascii="黑体" w:hAnsi="黑体" w:eastAsia="黑体" w:cs="黑体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sz w:val="30"/>
          <w:szCs w:val="30"/>
          <w:lang w:val="en-US" w:eastAsia="zh-CN"/>
        </w:rPr>
        <w:t>企业数字画像</w:t>
      </w:r>
    </w:p>
    <w:p w14:paraId="72631347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jc w:val="both"/>
        <w:textAlignment w:val="auto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企业注册并通过审核后重新登录平台，点击首页“数字服务”→“企业画像”。</w:t>
      </w:r>
    </w:p>
    <w:p w14:paraId="191EC5EE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9865" cy="2150745"/>
            <wp:effectExtent l="0" t="0" r="698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D7FD2">
      <w:pPr>
        <w:widowControl w:val="0"/>
        <w:numPr>
          <w:ilvl w:val="0"/>
          <w:numId w:val="0"/>
        </w:numPr>
        <w:jc w:val="both"/>
      </w:pPr>
    </w:p>
    <w:p w14:paraId="727D6A11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jc w:val="both"/>
        <w:textAlignment w:val="auto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进入“企业画像”后点击右上角“企业标签”，根据实际情况点选并确定。</w:t>
      </w:r>
    </w:p>
    <w:p w14:paraId="3F87DD4B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3040" cy="2655570"/>
            <wp:effectExtent l="0" t="0" r="381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5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6669F">
      <w:r>
        <w:br w:type="page"/>
      </w:r>
    </w:p>
    <w:p w14:paraId="1A837C0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eastAsia" w:ascii="黑体" w:hAnsi="黑体" w:eastAsia="黑体" w:cs="黑体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企业数字化专项骨干企业项目申报流程</w:t>
      </w:r>
    </w:p>
    <w:p w14:paraId="7FF6F947">
      <w:pPr>
        <w:numPr>
          <w:ilvl w:val="0"/>
          <w:numId w:val="3"/>
        </w:numPr>
        <w:ind w:left="0" w:leftChars="0" w:firstLine="0" w:firstLineChars="0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点击首页“政务服务”→“示范遴选”进入示范遴选模块。</w:t>
      </w:r>
    </w:p>
    <w:p w14:paraId="36E9A9D2"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2153920"/>
            <wp:effectExtent l="0" t="0" r="6985" b="1778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DFB67">
      <w:pPr>
        <w:numPr>
          <w:ilvl w:val="0"/>
          <w:numId w:val="3"/>
        </w:numPr>
        <w:ind w:left="0" w:leftChars="0" w:firstLine="0" w:firstLineChars="0"/>
        <w:rPr>
          <w:rFonts w:hint="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在“项目公开”栏目下找到相关项目查看详情即可上报相关材料。</w:t>
      </w:r>
    </w:p>
    <w:p w14:paraId="466C43BB">
      <w:r>
        <w:drawing>
          <wp:inline distT="0" distB="0" distL="114300" distR="114300">
            <wp:extent cx="5272405" cy="2065020"/>
            <wp:effectExtent l="0" t="0" r="4445" b="1143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A62E0">
      <w:pPr>
        <w:pStyle w:val="2"/>
        <w:numPr>
          <w:ilvl w:val="0"/>
          <w:numId w:val="3"/>
        </w:numPr>
        <w:ind w:left="0" w:leftChars="0" w:firstLine="0" w:firstLineChars="0"/>
        <w:rPr>
          <w:rFonts w:hint="default" w:asciiTheme="minorHAnsi" w:hAnsiTheme="minorHAnsi" w:eastAsiaTheme="minorEastAsia" w:cstheme="minorBidi"/>
          <w:kern w:val="2"/>
          <w:sz w:val="30"/>
          <w:szCs w:val="30"/>
          <w:lang w:val="en-US" w:eastAsia="zh-CN" w:bidi="ar-SA"/>
        </w:rPr>
      </w:pPr>
      <w:r>
        <w:rPr>
          <w:rFonts w:hint="eastAsia" w:cstheme="minorBidi"/>
          <w:kern w:val="2"/>
          <w:sz w:val="30"/>
          <w:szCs w:val="30"/>
          <w:lang w:val="en-US" w:eastAsia="zh-CN" w:bidi="ar-SA"/>
        </w:rPr>
        <w:t>点击进入“企业数字化专项骨干企业项目申报”后点击“申报”按钮。</w:t>
      </w:r>
    </w:p>
    <w:p w14:paraId="01CFFD3C">
      <w:r>
        <w:drawing>
          <wp:inline distT="0" distB="0" distL="114300" distR="114300">
            <wp:extent cx="5271135" cy="2407285"/>
            <wp:effectExtent l="0" t="0" r="5715" b="1206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BF5C9">
      <w:pPr>
        <w:pStyle w:val="2"/>
        <w:numPr>
          <w:ilvl w:val="0"/>
          <w:numId w:val="3"/>
        </w:numPr>
        <w:ind w:left="0" w:leftChars="0" w:firstLine="0" w:firstLineChars="0"/>
        <w:rPr>
          <w:rFonts w:hint="default" w:cstheme="minorBidi"/>
          <w:kern w:val="2"/>
          <w:sz w:val="30"/>
          <w:szCs w:val="30"/>
          <w:lang w:val="en-US" w:eastAsia="zh-CN" w:bidi="ar-SA"/>
        </w:rPr>
      </w:pPr>
      <w:r>
        <w:rPr>
          <w:rFonts w:hint="eastAsia" w:cstheme="minorBidi"/>
          <w:kern w:val="2"/>
          <w:sz w:val="30"/>
          <w:szCs w:val="30"/>
          <w:lang w:val="en-US" w:eastAsia="zh-CN" w:bidi="ar-SA"/>
        </w:rPr>
        <w:t>按照项目申报要求填写基本信息和上传申报文件，点击“提交”即可提交审核。</w:t>
      </w:r>
    </w:p>
    <w:p w14:paraId="60ED358E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5420" cy="2282190"/>
            <wp:effectExtent l="0" t="0" r="11430" b="381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D3A62">
      <w:pPr>
        <w:rPr>
          <w:rFonts w:hint="default"/>
          <w:lang w:val="en-US" w:eastAsia="zh-CN"/>
        </w:rPr>
      </w:pPr>
    </w:p>
    <w:p w14:paraId="3ACA5AC2">
      <w:pPr>
        <w:numPr>
          <w:ilvl w:val="0"/>
          <w:numId w:val="2"/>
        </w:numPr>
        <w:ind w:left="0" w:leftChars="0" w:firstLine="0" w:firstLineChars="0"/>
        <w:rPr>
          <w:rFonts w:hint="eastAsia"/>
          <w:sz w:val="30"/>
          <w:szCs w:val="30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30"/>
          <w:szCs w:val="30"/>
          <w:lang w:val="en-US" w:eastAsia="zh-CN" w:bidi="ar-SA"/>
        </w:rPr>
        <w:br w:type="page"/>
      </w:r>
    </w:p>
    <w:p w14:paraId="15A3C68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sz w:val="30"/>
          <w:szCs w:val="30"/>
          <w:lang w:val="en-US" w:eastAsia="zh-CN"/>
        </w:rPr>
        <w:t>企业数字化评估诊断</w:t>
      </w: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（申报内容为“升级新产业”的企业必须填报）</w:t>
      </w:r>
    </w:p>
    <w:p w14:paraId="7034FC7D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jc w:val="both"/>
        <w:textAlignment w:val="auto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点击首页“数字服务”→“数字化评估诊断”。</w:t>
      </w:r>
    </w:p>
    <w:p w14:paraId="59227166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8595" cy="2122805"/>
            <wp:effectExtent l="0" t="0" r="8255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B6601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default" w:eastAsiaTheme="minor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点击“进入诊断”。</w:t>
      </w:r>
    </w:p>
    <w:p w14:paraId="4B6F3734">
      <w:pPr>
        <w:widowControl w:val="0"/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6690" cy="3291205"/>
            <wp:effectExtent l="0" t="0" r="1016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7B173">
      <w:pPr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br w:type="page"/>
      </w:r>
    </w:p>
    <w:p w14:paraId="32C42F92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点击左下角“开始答题”。</w:t>
      </w:r>
    </w:p>
    <w:p w14:paraId="2E915338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59705" cy="3009265"/>
            <wp:effectExtent l="0" t="0" r="1714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F8A70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default"/>
          <w:color w:val="FF0000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依次填写信息和答题：选择</w:t>
      </w:r>
      <w:r>
        <w:rPr>
          <w:rFonts w:hint="eastAsia"/>
          <w:color w:val="FF0000"/>
          <w:sz w:val="30"/>
          <w:szCs w:val="30"/>
          <w:lang w:val="en-US" w:eastAsia="zh-CN"/>
        </w:rPr>
        <w:t>“政府测评”</w:t>
      </w:r>
      <w:r>
        <w:rPr>
          <w:rFonts w:hint="eastAsia"/>
          <w:sz w:val="30"/>
          <w:szCs w:val="30"/>
          <w:lang w:val="en-US" w:eastAsia="zh-CN"/>
        </w:rPr>
        <w:t>，执行文号选择</w:t>
      </w:r>
      <w:r>
        <w:rPr>
          <w:rFonts w:hint="eastAsia"/>
          <w:color w:val="FF0000"/>
          <w:sz w:val="30"/>
          <w:szCs w:val="30"/>
          <w:lang w:val="en-US" w:eastAsia="zh-CN"/>
        </w:rPr>
        <w:t>“2024”</w:t>
      </w:r>
      <w:r>
        <w:rPr>
          <w:rFonts w:hint="eastAsia"/>
          <w:color w:val="auto"/>
          <w:sz w:val="30"/>
          <w:szCs w:val="30"/>
          <w:lang w:val="en-US" w:eastAsia="zh-CN"/>
        </w:rPr>
        <w:t>。</w:t>
      </w:r>
    </w:p>
    <w:p w14:paraId="5BFC9474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1135" cy="3039745"/>
            <wp:effectExtent l="0" t="0" r="571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3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70AE3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leftChars="0" w:firstLine="0" w:firstLineChars="0"/>
        <w:jc w:val="both"/>
        <w:textAlignment w:val="auto"/>
        <w:rPr>
          <w:rFonts w:hint="default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答题结束并提交后会生成数字化诊断概况，包括“成熟度得分”、“成熟度等级”，点击“查看详情”可以查看答题情况，点击“查看报告”可以查看“智能制造诊断评估报告”。</w:t>
      </w:r>
    </w:p>
    <w:p w14:paraId="00A095F3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5420" cy="991870"/>
            <wp:effectExtent l="0" t="0" r="11430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50788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5420" cy="3671570"/>
            <wp:effectExtent l="0" t="0" r="1143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67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方正黑体_GBK">
    <w:altName w:val="微软雅黑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356D16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85F52B5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85F52B5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CB3EC3"/>
    <w:multiLevelType w:val="singleLevel"/>
    <w:tmpl w:val="D1CB3EC3"/>
    <w:lvl w:ilvl="0" w:tentative="0">
      <w:start w:val="1"/>
      <w:numFmt w:val="decimal"/>
      <w:suff w:val="space"/>
      <w:lvlText w:val="%1."/>
      <w:lvlJc w:val="left"/>
      <w:rPr>
        <w:rFonts w:hint="default"/>
        <w:color w:val="auto"/>
      </w:rPr>
    </w:lvl>
  </w:abstractNum>
  <w:abstractNum w:abstractNumId="1">
    <w:nsid w:val="E42A9A88"/>
    <w:multiLevelType w:val="singleLevel"/>
    <w:tmpl w:val="E42A9A88"/>
    <w:lvl w:ilvl="0" w:tentative="0">
      <w:start w:val="1"/>
      <w:numFmt w:val="chineseCounting"/>
      <w:suff w:val="nothing"/>
      <w:lvlText w:val="%1、"/>
      <w:lvlJc w:val="left"/>
      <w:rPr>
        <w:rFonts w:hint="eastAsia"/>
        <w:color w:val="auto"/>
      </w:rPr>
    </w:lvl>
  </w:abstractNum>
  <w:abstractNum w:abstractNumId="2">
    <w:nsid w:val="F216AB7F"/>
    <w:multiLevelType w:val="singleLevel"/>
    <w:tmpl w:val="F216AB7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2F0F5A60"/>
    <w:multiLevelType w:val="singleLevel"/>
    <w:tmpl w:val="2F0F5A60"/>
    <w:lvl w:ilvl="0" w:tentative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9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AyOWYwOTYwNDMwNTAxZWQ1NzU2NDFlNDYzYTRiMmIifQ=="/>
  </w:docVars>
  <w:rsids>
    <w:rsidRoot w:val="79CD78F4"/>
    <w:rsid w:val="01F30641"/>
    <w:rsid w:val="0A1B6EFF"/>
    <w:rsid w:val="0B035CFD"/>
    <w:rsid w:val="22E101F3"/>
    <w:rsid w:val="2DE52C0A"/>
    <w:rsid w:val="3A082C8A"/>
    <w:rsid w:val="47044DA5"/>
    <w:rsid w:val="48CB3FE7"/>
    <w:rsid w:val="52D85CD7"/>
    <w:rsid w:val="586B6C1A"/>
    <w:rsid w:val="67B9585D"/>
    <w:rsid w:val="6F0657A6"/>
    <w:rsid w:val="76524DA8"/>
    <w:rsid w:val="79CD78F4"/>
    <w:rsid w:val="7A500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next w:val="2"/>
    <w:qFormat/>
    <w:uiPriority w:val="0"/>
    <w:pPr>
      <w:ind w:left="420" w:leftChars="2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8">
    <w:name w:val="Hyperlink"/>
    <w:basedOn w:val="7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531</Words>
  <Characters>566</Characters>
  <Lines>0</Lines>
  <Paragraphs>0</Paragraphs>
  <TotalTime>21</TotalTime>
  <ScaleCrop>false</ScaleCrop>
  <LinksUpToDate>false</LinksUpToDate>
  <CharactersWithSpaces>566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2024-07-29T04:41:00Z</dcterms:created>
  <dc:creator>张涛</dc:creator>
  <cp:lastModifiedBy>Norrrrrrth</cp:lastModifiedBy>
  <dcterms:modified xsi:type="dcterms:W3CDTF">2024-10-17T04:15:42Z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C770519D85B846AEA4503E3607313CB2_13</vt:lpwstr>
  </property>
</Properties>
</file>