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367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sz w:val="34"/>
          <w:szCs w:val="34"/>
          <w:bdr w:val="none" w:color="auto" w:sz="0" w:space="0"/>
          <w:shd w:val="clear" w:fill="FFFFFF"/>
        </w:rPr>
        <w:t>2023年度西藏自治区科学技术奖获奖名单</w:t>
      </w:r>
    </w:p>
    <w:p w14:paraId="355FC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Style w:val="5"/>
          <w:rFonts w:ascii="黑体" w:hAnsi="宋体" w:eastAsia="黑体" w:cs="黑体"/>
          <w:sz w:val="25"/>
          <w:szCs w:val="25"/>
          <w:bdr w:val="none" w:color="auto" w:sz="0" w:space="0"/>
          <w:shd w:val="clear" w:fill="FFFFFF"/>
        </w:rPr>
        <w:t>一、杰出贡献奖(1人)</w:t>
      </w:r>
      <w:r>
        <w:rPr>
          <w:rFonts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    欧珠罗布   西藏大学原教授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黑体" w:hAnsi="宋体" w:eastAsia="黑体" w:cs="黑体"/>
          <w:sz w:val="25"/>
          <w:szCs w:val="25"/>
          <w:bdr w:val="none" w:color="auto" w:sz="0" w:space="0"/>
          <w:shd w:val="clear" w:fill="FFFFFF"/>
        </w:rPr>
        <w:t>二、一等奖项目(6项)</w:t>
      </w:r>
    </w:p>
    <w:p w14:paraId="3D5CD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Style w:val="5"/>
          <w:rFonts w:ascii="楷体" w:hAnsi="楷体" w:eastAsia="楷体" w:cs="楷体"/>
          <w:sz w:val="25"/>
          <w:szCs w:val="25"/>
          <w:bdr w:val="none" w:color="auto" w:sz="0" w:space="0"/>
          <w:shd w:val="clear" w:fill="FFFFFF"/>
        </w:rPr>
        <w:t>    (一)项目名称:雪域白鸡新品种繁育及健康养殖技术集成应用。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    完成单位:西藏自治区农牧科学院畜牧兽医研究所，拉萨净土藏鸡养殖发展有限公司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    完成人:冯静，马雪英，王燕，鹏达，臧蕾，刘会杰，光永，石海仁，元振杰，西绕达娃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    (二)项目名称:高海拔地区腰椎手术加速康复关键技术体系的建立和应用。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    完成单位:西藏自治区人民政府驻成都办事处医院，四川大学华西医院，中国医学科学院输血研究所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    完成人:孔清泉，刘嘉馨，贺曾，王红，王玉，吴小东，钟锐，冯霞，夏宗敬，张斌，刘俊麟，胡源，尚凯茜，马骏松，冯品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(三)项目名称:雅江中游水电开发鱼类保护工程关键技术及应用。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    完成单位:华能西藏雅鲁藏布江水电开发投资有限公司，中国电建集团成都勘测设计研究院有限公司，水电水利规划设计总院， 珠江水利委员会珠江水利科学研究院，四川大学，武汉中科瑞华生态科技股份有限公司，三峡大学，清华大学，中国水利水电科学研究院，北京中科遥图科技有限公司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    完成人:刘勇，杨佐斌，顾洪宾，郝元麟，李嘉，石小涛，张连明，亢庆，金峰，李超毅，薛联芳，姜吴，刘跃峰，王鑫，黄伟杰，雷添杰， 陈静，柳春娜，丁瑶，陆波，康昭君，刘峰，赵晋兵，王建国，姜学兵， 郭伟，黄俊，刘松明，顾正选，唐建明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(四)项目名称:铁路隧道超千米水平孔绳索取心定向钻探关键技术及应用。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    完成单位:中铁二院工程集团有限责任公司，川藏铁路有限公司，中国地质科学院探矿工艺研究所，成都理工大学，西藏大学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谢毅，张利国，徐正宣，吴金生，陈明浩，王胜，徐华，蒋良文，杨成业，黄晓林，王刚，王茂靖，刘建国，张雨露，邹远华，李之军，张夏临，余颜丽，李东，刘洋，王朋，常兴旺，王哲威，楼日新，杜宇本，侯锦，贾哲强，张羽军，王彦东，丁浩江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(五)项目名称:高海拔地区电力作业空地一体化安全防控技术及应用。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国网四川省电力公司电力科学研究院，华能西藏雅鲁藏布江水电开发投资有限公司，成都信息工程大学，四川轻化工大学，电子科技大学，大唐西藏能源开发有限公司，深圳市朗驰欣创科技股份有限公司，四川嘉能佳电力集团有限责任公司，四川蜀能电力有限公司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完成人:常政威，张葛祥，熊兴中，曹迪，朱峰，吴杰，张凌浩，余坤，兰丽，蒋一平，鲜开义，刘伟，彭倩，江维，蒲红平，王大兴，张泰， 刘曦，徐登科，金冠锋，杜春忠，马忠丽，刘甲甲，梁华，池丽丽，张宗喜，廖文龙，王胜，罗荣森，胡蓉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 (六)项目名称:面向国产操作系统的藏文支撑平台关键技术及应用。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    完成单位:西藏大学，中国人民解放军国防科技大学，电子科技大学，先进计算与关键软件(信创)海河实验室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    完成人:尼玛扎西，余杰，刘晓东，仁增多杰，彭龙，于永斌，仁青东主，廖霞，洛桑嘎登，李莎莎，徐新艳，格桑多吉，群诺，高定国， 索南尖措，头旦才让，道吉扎西，拥措，王文竹，慈祯嘉措，嘎玛扎西，普顿，次仁白玛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Style w:val="5"/>
          <w:rFonts w:hint="eastAsia" w:ascii="黑体" w:hAnsi="宋体" w:eastAsia="黑体" w:cs="黑体"/>
          <w:sz w:val="25"/>
          <w:szCs w:val="25"/>
          <w:bdr w:val="none" w:color="auto" w:sz="0" w:space="0"/>
          <w:shd w:val="clear" w:fill="FFFFFF"/>
        </w:rPr>
        <w:t> 三、二等奖项目(14项)</w:t>
      </w:r>
    </w:p>
    <w:p w14:paraId="33C66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(一)项目名称:西藏优良饲草品种选育及推广应用。 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</w:p>
    <w:p w14:paraId="5EC92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中国科学院地理科学与资源研究所，中国农业科学院兰州畜牧与兽药研究所，甘肃农业大学，南京农业大学，中国农业大学，西藏农牧学院，日喀则市草原工作站(日喀则市草原监理站)，西藏自治区农牧科学院农业资源与环境研究所，西藏职业技术学院，西藏自治区农牧科学院草业科学研究所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完成人:余成群，钟志明，杜文华，朱新强，邵涛，邵小明，孙维， 武俊喜，沈振西，苗彦军，刘昭明，高雪，刘海聪，秦爱琼，赵贯锋，李少伟，周娟娟，李锦华，徐雅梅，赵方媛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(二)项目名称:高产稳产广适多抗春青稞“喜马拉22号”选育抚及高效推广模式创建。</w:t>
      </w:r>
    </w:p>
    <w:p w14:paraId="03A30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    完成单位:日喀则市农牧业科学研究推广中心，西藏自治区农业技术推广服务中心，昌都市农业技术推广总站，山南市农业技术推广中心，拉萨市农业技术推广总站，林芝市农牧技术推广中心</w:t>
      </w:r>
    </w:p>
    <w:p w14:paraId="0BAC7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    完成人:扎西次仁，何东，普布顿珠，边旦，李萍，张斌，杨晓初，闫宝莹，尼玛潘多，普琼，达瓦琼达，时学双，薛守满，尼玛普尺，尼玛次仁，顿珠，普仓，边珍，拉巴穷达，依斯麻</w:t>
      </w:r>
    </w:p>
    <w:p w14:paraId="0F82C5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(三)项目名称:藏医妇科学理论创新及喜且11研究。</w:t>
      </w:r>
    </w:p>
    <w:p w14:paraId="120B11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 完成单位:西藏藏医药大学，西藏自治区藏医院</w:t>
      </w:r>
    </w:p>
    <w:p w14:paraId="7BE923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完成人:明吉措姆，拉片，德吉卓嘎</w:t>
      </w:r>
    </w:p>
    <w:p w14:paraId="0C6A2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(四)项目名称:活体荧光探针性能调控及应用。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完成单位:西藏大学，武汉大学，中国农业科学院油料作物研究所，中国科学院武汉病毒研究所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完成人:田智全，肖玉玲，张志凌，庞代文，龚嘎蓝孜，张兆威， 陈建军，王梧媚</w:t>
      </w:r>
    </w:p>
    <w:p w14:paraId="0C0D10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(五)项目名称:青藏高原陆相盆地油气勘探理论技术创新与应用。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完成单位:中国石油化工股份有限公司勘探分公司，西藏自治区地质矿产勘查开发局第六地质大队，中国地质调查局油气资源调查中心，西南石油大学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完成人:刘中戎，伍新和，付修根，王海勇，范志伟，韩京，何志勇，汪锐，李斌，赵宇，王均杰，吴浩，贺鸿冰，李英烈，沈利军，曹洁，王忠伟，次罗，陈冲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(六)项目名称:西藏全域陆生野生脊椎动物综合科考及技术创新。</w:t>
      </w:r>
    </w:p>
    <w:p w14:paraId="414FCE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完成单位:西藏自治区林业调查规划研究院，国家林业和草原局中南调查规划院，广东省科学院动物研究所，国家林业和草原局西南调查规划院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完成人:胡慧建，普布顿珠，吴南飞，郭克疾，嘎玛群宗，周学武，杨宁，黎国强，刘锋，李大江，周智鑫，孙国政，熊嘉武，边巴多吉，张，胡一鸣，次平，唐梓钧，罗伟雄，王渊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(七)项目名称:深厚湖相沉积覆盖层高围堰稳定控制关键技术及应用。 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</w:t>
      </w:r>
    </w:p>
    <w:p w14:paraId="35E185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华电金沙江上游水电开发有限公司，华电金沙江上游水电开发有限公司拉哇分公司，中南勘测设计研究院有限公司，中国水利水电科学研究院，中国水电基础局有限公司，中电建振冲建设工程股份有限公司，武汉大学，中国水利水电第十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二工程局有限公司，苏州南智传感科技有限公司</w:t>
      </w:r>
    </w:p>
    <w:p w14:paraId="49452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5"/>
          <w:szCs w:val="25"/>
        </w:rPr>
      </w:pPr>
      <w:r>
        <w:rPr>
          <w:rFonts w:hint="eastAsia" w:ascii="微软雅黑" w:hAnsi="微软雅黑" w:eastAsia="微软雅黑" w:cs="微软雅黑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: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陈祖煜，郑顺祥，潘江洋，范雄安，田应辉，张毅，李进，鄢勇，罗文君，苏军安，吴文洪，张幸幸，曹瑞琅，赵军，牟毓，卢伟， 张来全，程翔，练新军，施斌</w:t>
      </w:r>
    </w:p>
    <w:p w14:paraId="265E47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(八)项目名称:青藏高原重大水电工程泥石流灾害评价与安全防控关键技术。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 完成单位:中国电建集团成都勘测设计研究院有限公司，成都理工大学，西藏电建成勘院工程有限公司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 完成人:张世殊，陈卫东，范宣梅，彭仕雄，李青春，舟从彦，冯学敏，程丽娟，胡建忠，任志刚，吴章雷，付峥，马金根，肖华波，黄运，宋书志，赵小平，王皓，邓宇，杨轶茗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(九)项目名称:高海拔寒冷地区特高拱坝智能建设关键技术。</w:t>
      </w:r>
    </w:p>
    <w:p w14:paraId="304353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完成单位:华电金沙江上游水电开发有限公司，中国水利水电科学研究院，中国电建集团成都勘测设计研究院有限公司，天津大学，中国电建集团华东勘测设计研究院有限公司</w:t>
      </w: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</w:p>
    <w:p w14:paraId="46EE6C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 完成人:魏永新，刘强，张敬，曾乾礼，辛建达，刘小强，崔腾洲， 朱岳钢，何周，陈忠勇，夏勇，赵恒，王继孝，李天述，关涛，马晓芳， 杨会臣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 (十)项目名称:拉林铁路隧道安全建造成套技术及工程示范应用。 </w:t>
      </w: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</w:p>
    <w:p w14:paraId="624814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完成单位:中铁二院工程集团有限责任公司，西藏铁路建设有限公司，西南交通大学，中国铁路经济规划研究院有限公司，中国科学院武汉岩土力学研究所，中铁五局集团有限公司，中铁十二局集团有限公司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    完成人:赵勇，扈森，王明年，喻渝，田四明，刘金松，刘大刚，钟佑明，丰光亮，王睿，乔志斌，闫明超，刘名君，肖丙辰，肖亚勋，孔祥英，张维，胖涛，赵生杰，白国锋</w:t>
      </w:r>
    </w:p>
    <w:p w14:paraId="7253F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(十一)项目名称:高原峡谷桥梁建设期风灾预警关键技术及应用。   </w:t>
      </w:r>
    </w:p>
    <w:p w14:paraId="22A95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完成单位:中铁二院工程集团有限责任公司，西藏大学，中南大学，中国铁建大桥工程局集团有限公司，中国建筑第五工程局有限公司，西南交通大学，兰州交通大学</w:t>
      </w:r>
    </w:p>
    <w:p w14:paraId="2087BB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完成人:曾永平，徐昕宇，陶奇，苏延文，周帅，陈克坚，邹云峰， 罗生宏，陈星宇，杨国静，高柏松，肖飞知，杨捷，斯朗拥宗，胡京涛， 照字，李欢，罗庆，于舰涵，杨岗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</w:p>
    <w:p w14:paraId="1F380B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 (十二)项目名称:青藏高原东部重大地质灾害机理与风险防控关键技术。 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微软雅黑" w:hAnsi="微软雅黑" w:eastAsia="微软雅黑" w:cs="微软雅黑"/>
          <w:sz w:val="14"/>
          <w:szCs w:val="14"/>
          <w:bdr w:val="none" w:color="auto" w:sz="0" w:space="0"/>
          <w:shd w:val="clear" w:fill="FFFFFF"/>
        </w:rPr>
        <w:t>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      </w:t>
      </w:r>
    </w:p>
    <w:p w14:paraId="4D332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中国地质科学院地质力学研究所，西藏自治区地质环境监测总站，中国地质大学(北京)，中国科学院地理科学与资源研究所，四川省地质环境调查研究中心(原四川省地质矿产勘查开发局九一五水文地质工程地质队)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</w:t>
      </w:r>
    </w:p>
    <w:p w14:paraId="24FB0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完成人:郭长宝，张永双，兰恒星，王栋，吴瑞安，孟文，李昆仲， 钟东，邓睿，杨志华，张鹏，李郎平，韩建恩，孙玉军，任三绍，莫裕科，樊春，宋章，钟宁，刘毅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</w:t>
      </w:r>
    </w:p>
    <w:p w14:paraId="3AEF7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(十三)项目名称:高原山地滑坡灾害“遥感十北斗”融合智能感知关键技术及应用。</w:t>
      </w: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</w:p>
    <w:p w14:paraId="090D5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/>
        <w:jc w:val="both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Style w:val="5"/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完成单位:西藏大学，成理工大学，西南交通大学，上海华测导航技术股份有限公司，西南石油大学，广州中海达卫星导航技术股份有限公司，西华大学，四川省减灾中心，中国科学院、水利部成都山地灾害与环境研究所，中国气象局成都高原气象研究所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    完成人:张金树，戴可人，张瑞，薄雾，张伦宁，王晓文，于冰，宋刚勇，史先琳，何智浩，赵鹏辉，雷艳红，肖登宝，于欢，韩亚坤，张波，李洋洋，张云辉，宋峰年，张根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</w:t>
      </w:r>
      <w:r>
        <w:rPr>
          <w:rStyle w:val="5"/>
          <w:rFonts w:hint="eastAsia" w:ascii="楷体" w:hAnsi="楷体" w:eastAsia="楷体" w:cs="楷体"/>
          <w:sz w:val="25"/>
          <w:szCs w:val="25"/>
          <w:bdr w:val="none" w:color="auto" w:sz="0" w:space="0"/>
          <w:shd w:val="clear" w:fill="FFFFFF"/>
        </w:rPr>
        <w:t>(十四)项目名称:青藏高原重大水电工程数字勘测设计关键技术与应用。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    完成单位:中国电建集团成都勘测设计研究院有限公司，华能西藏雅鲁藏布江水电开发投资有限公司，清华大学，水电水利规划设计总院，清华四川能源互联网研究院，西藏电建成勘院工程有限公司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  <w:shd w:val="clear" w:fill="FFFFFF"/>
        </w:rPr>
        <w:t>    完成人:夏，林鹏，严冬，何彦锋，钱钢粮，邓兴富，李子昌，唐忠敏，张燕，李学军，杨晨光，张义，何涛，尹习双，唐碧华，田华兵， 敖翔，张伟锋，周佳，康有</w:t>
      </w:r>
    </w:p>
    <w:p w14:paraId="01FA19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6" w:beforeAutospacing="0" w:after="0" w:afterAutospacing="0" w:line="336" w:lineRule="atLeast"/>
        <w:ind w:left="0" w:right="0"/>
        <w:jc w:val="both"/>
      </w:pPr>
    </w:p>
    <w:p w14:paraId="43B915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2025-05-09T05:54:10Z</dcterms:created>
  <dc:creator>安玉才</dc:creator>
  <cp:lastModifiedBy>WPS_1602068183</cp:lastModifiedBy>
  <dcterms:modified xsi:type="dcterms:W3CDTF">2025-05-09T05:57:36Z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eyJoZGlkIjoiMDFiODMyYzZkOWQ3ZDgwZWJhNDQ5NWFjNTEzZWNjOGYiLCJ1c2VySWQiOiIxMTI4MjIwMDMzIn0=</vt:lpwstr>
  </property>
  <property fmtid="{D5CDD505-2E9C-101B-9397-08002B2CF9AE}" pid="4" name="ICV">
    <vt:lpwstr>396BA2DDB8334D639F17F2E06632AE25_12</vt:lpwstr>
  </property>
</Properties>
</file>